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758529" w14:textId="556015BD" w:rsidR="00BC75EF" w:rsidRPr="004758E4" w:rsidRDefault="00BC75EF" w:rsidP="00BC75EF">
      <w:pPr>
        <w:widowControl/>
        <w:tabs>
          <w:tab w:val="left" w:pos="1701"/>
          <w:tab w:val="right" w:pos="9923"/>
        </w:tabs>
        <w:rPr>
          <w:rFonts w:ascii="Arial" w:eastAsia="MS Mincho" w:hAnsi="Arial" w:cs="Arial"/>
          <w:b/>
          <w:sz w:val="24"/>
          <w:szCs w:val="24"/>
          <w:lang w:val="en-GB"/>
        </w:rPr>
      </w:pPr>
      <w:bookmarkStart w:id="0" w:name="OLE_LINK1"/>
      <w:bookmarkStart w:id="1" w:name="OLE_LINK2"/>
      <w:r w:rsidRPr="004758E4">
        <w:rPr>
          <w:rFonts w:ascii="Arial" w:eastAsia="MS Mincho" w:hAnsi="Arial" w:cs="Arial"/>
          <w:b/>
          <w:sz w:val="24"/>
          <w:szCs w:val="24"/>
          <w:lang w:val="en-GB"/>
        </w:rPr>
        <w:t>3GPP TSG-RAN WG2 Meeting #12</w:t>
      </w:r>
      <w:r w:rsidR="00266E8E">
        <w:rPr>
          <w:rFonts w:ascii="Arial" w:eastAsia="MS Mincho" w:hAnsi="Arial" w:cs="Arial"/>
          <w:b/>
          <w:sz w:val="24"/>
          <w:szCs w:val="24"/>
          <w:lang w:val="en-GB"/>
        </w:rPr>
        <w:t>7</w:t>
      </w:r>
      <w:r w:rsidRPr="004758E4">
        <w:rPr>
          <w:rFonts w:ascii="Arial" w:eastAsia="MS Mincho" w:hAnsi="Arial" w:cs="Arial" w:hint="eastAsia"/>
          <w:b/>
          <w:sz w:val="24"/>
          <w:szCs w:val="24"/>
          <w:lang w:val="en-GB"/>
        </w:rPr>
        <w:tab/>
      </w:r>
      <w:r w:rsidR="007544E6" w:rsidRPr="007544E6">
        <w:rPr>
          <w:rFonts w:ascii="Arial" w:eastAsia="MS Mincho" w:hAnsi="Arial" w:cs="Arial"/>
          <w:b/>
          <w:sz w:val="24"/>
          <w:szCs w:val="24"/>
        </w:rPr>
        <w:t>R2-240639</w:t>
      </w:r>
      <w:r w:rsidR="001948B0">
        <w:rPr>
          <w:rFonts w:ascii="Arial" w:eastAsia="MS Mincho" w:hAnsi="Arial" w:cs="Arial"/>
          <w:b/>
          <w:sz w:val="24"/>
          <w:szCs w:val="24"/>
        </w:rPr>
        <w:t>1</w:t>
      </w:r>
    </w:p>
    <w:p w14:paraId="1DD00B18" w14:textId="24B8B403" w:rsidR="00A858BB" w:rsidRPr="00A858BB" w:rsidRDefault="00266E8E" w:rsidP="00A858BB">
      <w:pPr>
        <w:widowControl/>
        <w:tabs>
          <w:tab w:val="left" w:pos="1701"/>
          <w:tab w:val="right" w:pos="9923"/>
        </w:tabs>
        <w:rPr>
          <w:rFonts w:ascii="Arial" w:eastAsia="MS Mincho" w:hAnsi="Arial" w:cs="Arial"/>
          <w:b/>
          <w:sz w:val="24"/>
          <w:szCs w:val="24"/>
        </w:rPr>
      </w:pPr>
      <w:r w:rsidRPr="00266E8E">
        <w:rPr>
          <w:rFonts w:ascii="Arial" w:eastAsia="MS Mincho" w:hAnsi="Arial" w:cs="Arial"/>
          <w:b/>
          <w:sz w:val="24"/>
          <w:szCs w:val="24"/>
        </w:rPr>
        <w:t>Maastricht</w:t>
      </w:r>
      <w:r w:rsidR="00A858BB" w:rsidRPr="00A858BB">
        <w:rPr>
          <w:rFonts w:ascii="Arial" w:eastAsia="MS Mincho" w:hAnsi="Arial" w:cs="Arial"/>
          <w:b/>
          <w:sz w:val="24"/>
          <w:szCs w:val="24"/>
        </w:rPr>
        <w:t>,</w:t>
      </w:r>
      <w:r>
        <w:rPr>
          <w:rFonts w:ascii="Arial" w:eastAsia="MS Mincho" w:hAnsi="Arial" w:cs="Arial"/>
          <w:b/>
          <w:sz w:val="24"/>
          <w:szCs w:val="24"/>
        </w:rPr>
        <w:t xml:space="preserve"> Netherlands,</w:t>
      </w:r>
      <w:r w:rsidR="00A858BB" w:rsidRPr="00A858BB">
        <w:rPr>
          <w:rFonts w:ascii="Arial" w:eastAsia="MS Mincho" w:hAnsi="Arial" w:cs="Arial"/>
          <w:b/>
          <w:sz w:val="24"/>
          <w:szCs w:val="24"/>
        </w:rPr>
        <w:t xml:space="preserve"> </w:t>
      </w:r>
      <w:r>
        <w:rPr>
          <w:rFonts w:ascii="Arial" w:eastAsia="MS Mincho" w:hAnsi="Arial" w:cs="Arial"/>
          <w:b/>
          <w:sz w:val="24"/>
          <w:szCs w:val="24"/>
        </w:rPr>
        <w:t>19</w:t>
      </w:r>
      <w:r w:rsidRPr="00266E8E">
        <w:rPr>
          <w:rFonts w:ascii="Arial" w:eastAsia="MS Mincho" w:hAnsi="Arial" w:cs="Arial"/>
          <w:b/>
          <w:sz w:val="24"/>
          <w:szCs w:val="24"/>
          <w:vertAlign w:val="superscript"/>
        </w:rPr>
        <w:t>th</w:t>
      </w:r>
      <w:r w:rsidR="00A858BB" w:rsidRPr="00A858BB">
        <w:rPr>
          <w:rFonts w:ascii="Arial" w:eastAsia="MS Mincho" w:hAnsi="Arial" w:cs="Arial"/>
          <w:b/>
          <w:sz w:val="24"/>
          <w:szCs w:val="24"/>
        </w:rPr>
        <w:t xml:space="preserve"> – 2</w:t>
      </w:r>
      <w:r>
        <w:rPr>
          <w:rFonts w:ascii="Arial" w:eastAsia="MS Mincho" w:hAnsi="Arial" w:cs="Arial"/>
          <w:b/>
          <w:sz w:val="24"/>
          <w:szCs w:val="24"/>
        </w:rPr>
        <w:t>3</w:t>
      </w:r>
      <w:r w:rsidRPr="00380840">
        <w:rPr>
          <w:rFonts w:ascii="Arial" w:eastAsia="MS Mincho" w:hAnsi="Arial" w:cs="Arial"/>
          <w:b/>
          <w:sz w:val="24"/>
          <w:szCs w:val="24"/>
          <w:vertAlign w:val="superscript"/>
        </w:rPr>
        <w:t>rd</w:t>
      </w:r>
      <w:r w:rsidR="00A858BB" w:rsidRPr="00A858BB">
        <w:rPr>
          <w:rFonts w:ascii="Arial" w:eastAsia="MS Mincho" w:hAnsi="Arial" w:cs="Arial"/>
          <w:b/>
          <w:sz w:val="24"/>
          <w:szCs w:val="24"/>
        </w:rPr>
        <w:t xml:space="preserve"> </w:t>
      </w:r>
      <w:r w:rsidR="00B15CB8" w:rsidRPr="00CF3452">
        <w:rPr>
          <w:rFonts w:ascii="Arial" w:eastAsia="MS Mincho" w:hAnsi="Arial" w:cs="Arial" w:hint="eastAsia"/>
          <w:b/>
          <w:sz w:val="24"/>
          <w:szCs w:val="24"/>
        </w:rPr>
        <w:t>Aug</w:t>
      </w:r>
      <w:r w:rsidR="00B15CB8">
        <w:rPr>
          <w:rFonts w:ascii="Arial" w:eastAsia="MS Mincho" w:hAnsi="Arial" w:cs="Arial"/>
          <w:b/>
          <w:sz w:val="24"/>
          <w:szCs w:val="24"/>
        </w:rPr>
        <w:t xml:space="preserve"> </w:t>
      </w:r>
      <w:r w:rsidR="00A858BB" w:rsidRPr="00A858BB">
        <w:rPr>
          <w:rFonts w:ascii="Arial" w:eastAsia="MS Mincho" w:hAnsi="Arial" w:cs="Arial"/>
          <w:b/>
          <w:sz w:val="24"/>
          <w:szCs w:val="24"/>
        </w:rPr>
        <w:t>2024</w:t>
      </w:r>
    </w:p>
    <w:p w14:paraId="14EB3AEA" w14:textId="77777777" w:rsidR="00BC75EF" w:rsidRPr="0037163A" w:rsidRDefault="00BC75EF" w:rsidP="00BC75EF">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bookmarkEnd w:id="0"/>
      <w:bookmarkEnd w:id="1"/>
      <w:r w:rsidRPr="0037163A">
        <w:rPr>
          <w:rFonts w:ascii="Arial" w:eastAsia="宋体" w:hAnsi="Arial" w:cs="Arial"/>
          <w:b/>
          <w:bCs/>
          <w:kern w:val="0"/>
          <w:sz w:val="22"/>
          <w:szCs w:val="24"/>
          <w:lang w:eastAsia="en-US"/>
        </w:rPr>
        <w:t xml:space="preserve">   </w:t>
      </w:r>
    </w:p>
    <w:p w14:paraId="1F3FD9C8" w14:textId="77777777"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6F929F07" w14:textId="72AB7A5F" w:rsidR="00BC75EF" w:rsidRPr="0037163A" w:rsidRDefault="00BC75EF" w:rsidP="00BC75EF">
      <w:pPr>
        <w:widowControl/>
        <w:tabs>
          <w:tab w:val="left" w:pos="1800"/>
          <w:tab w:val="right" w:pos="9072"/>
        </w:tabs>
        <w:ind w:left="1798" w:hangingChars="814" w:hanging="1798"/>
        <w:rPr>
          <w:rFonts w:ascii="Arial" w:eastAsia="宋体" w:hAnsi="Arial" w:cs="Arial"/>
          <w:b/>
          <w:kern w:val="0"/>
          <w:sz w:val="22"/>
          <w:szCs w:val="24"/>
        </w:rPr>
      </w:pPr>
      <w:r w:rsidRPr="0037163A">
        <w:rPr>
          <w:rFonts w:ascii="Arial" w:eastAsia="MS Mincho" w:hAnsi="Arial" w:cs="Arial"/>
          <w:b/>
          <w:kern w:val="0"/>
          <w:sz w:val="22"/>
          <w:szCs w:val="24"/>
          <w:lang w:eastAsia="en-US"/>
        </w:rPr>
        <w:t>Title:</w:t>
      </w:r>
      <w:bookmarkStart w:id="2" w:name="Title"/>
      <w:bookmarkEnd w:id="2"/>
      <w:r w:rsidRPr="0037163A">
        <w:rPr>
          <w:rFonts w:ascii="Arial" w:eastAsia="MS Mincho" w:hAnsi="Arial" w:cs="Arial"/>
          <w:b/>
          <w:kern w:val="0"/>
          <w:sz w:val="22"/>
          <w:szCs w:val="24"/>
          <w:lang w:eastAsia="en-US"/>
        </w:rPr>
        <w:tab/>
      </w:r>
      <w:r w:rsidRPr="00BA3585">
        <w:rPr>
          <w:rFonts w:ascii="Arial" w:eastAsia="MS Mincho" w:hAnsi="Arial" w:cs="Arial"/>
          <w:b/>
          <w:kern w:val="0"/>
          <w:sz w:val="22"/>
          <w:szCs w:val="24"/>
          <w:lang w:eastAsia="en-US"/>
        </w:rPr>
        <w:t>Discussion on</w:t>
      </w:r>
      <w:r w:rsidR="002358C0">
        <w:rPr>
          <w:rFonts w:ascii="Arial" w:eastAsia="MS Mincho" w:hAnsi="Arial" w:cs="Arial"/>
          <w:b/>
          <w:kern w:val="0"/>
          <w:sz w:val="22"/>
          <w:szCs w:val="24"/>
          <w:lang w:eastAsia="en-US"/>
        </w:rPr>
        <w:t xml:space="preserve"> </w:t>
      </w:r>
      <w:proofErr w:type="spellStart"/>
      <w:r w:rsidR="00D51B74">
        <w:rPr>
          <w:rFonts w:ascii="Arial" w:eastAsia="MS Mincho" w:hAnsi="Arial" w:cs="Arial"/>
          <w:b/>
          <w:kern w:val="0"/>
          <w:sz w:val="22"/>
          <w:szCs w:val="24"/>
          <w:lang w:eastAsia="en-US"/>
        </w:rPr>
        <w:t>AIoT</w:t>
      </w:r>
      <w:proofErr w:type="spellEnd"/>
      <w:r w:rsidR="00D51B74">
        <w:rPr>
          <w:rFonts w:ascii="Arial" w:eastAsia="MS Mincho" w:hAnsi="Arial" w:cs="Arial"/>
          <w:b/>
          <w:kern w:val="0"/>
          <w:sz w:val="22"/>
          <w:szCs w:val="24"/>
          <w:lang w:eastAsia="en-US"/>
        </w:rPr>
        <w:t xml:space="preserve"> Paging</w:t>
      </w:r>
    </w:p>
    <w:p w14:paraId="66EBB36C" w14:textId="1D41C1CC" w:rsidR="00BC75EF" w:rsidRPr="0037163A" w:rsidRDefault="00BC75EF" w:rsidP="00BC75EF">
      <w:pPr>
        <w:widowControl/>
        <w:tabs>
          <w:tab w:val="left" w:pos="1800"/>
          <w:tab w:val="center" w:pos="4536"/>
          <w:tab w:val="right" w:pos="9072"/>
        </w:tabs>
        <w:rPr>
          <w:rFonts w:ascii="Arial" w:eastAsia="MS Mincho" w:hAnsi="Arial" w:cs="Arial"/>
          <w:b/>
          <w:kern w:val="0"/>
          <w:sz w:val="22"/>
          <w:szCs w:val="24"/>
          <w:lang w:eastAsia="en-US"/>
        </w:rPr>
      </w:pPr>
      <w:r w:rsidRPr="0037163A">
        <w:rPr>
          <w:rFonts w:ascii="Arial" w:eastAsia="MS Mincho" w:hAnsi="Arial" w:cs="Arial"/>
          <w:b/>
          <w:kern w:val="0"/>
          <w:sz w:val="22"/>
          <w:szCs w:val="24"/>
          <w:lang w:eastAsia="en-US"/>
        </w:rPr>
        <w:t>Agenda Item:</w:t>
      </w:r>
      <w:bookmarkStart w:id="3" w:name="Source"/>
      <w:bookmarkEnd w:id="3"/>
      <w:r w:rsidRPr="0037163A">
        <w:rPr>
          <w:rFonts w:ascii="Arial" w:eastAsia="MS Mincho" w:hAnsi="Arial" w:cs="Arial"/>
          <w:b/>
          <w:kern w:val="0"/>
          <w:sz w:val="22"/>
          <w:szCs w:val="24"/>
          <w:lang w:eastAsia="en-US"/>
        </w:rPr>
        <w:tab/>
      </w:r>
      <w:r w:rsidR="00CF16C3">
        <w:rPr>
          <w:rFonts w:ascii="Arial" w:eastAsia="MS Mincho" w:hAnsi="Arial" w:cs="Arial"/>
          <w:b/>
          <w:kern w:val="0"/>
          <w:sz w:val="22"/>
          <w:szCs w:val="24"/>
          <w:lang w:eastAsia="en-US"/>
        </w:rPr>
        <w:t>8</w:t>
      </w:r>
      <w:r w:rsidRPr="0037163A">
        <w:rPr>
          <w:rFonts w:ascii="Arial" w:eastAsia="MS Mincho" w:hAnsi="Arial" w:cs="Arial"/>
          <w:b/>
          <w:kern w:val="0"/>
          <w:sz w:val="22"/>
          <w:szCs w:val="24"/>
          <w:lang w:eastAsia="en-US"/>
        </w:rPr>
        <w:t>.</w:t>
      </w:r>
      <w:r w:rsidR="00C16A19">
        <w:rPr>
          <w:rFonts w:ascii="Arial" w:eastAsia="MS Mincho" w:hAnsi="Arial" w:cs="Arial"/>
          <w:b/>
          <w:kern w:val="0"/>
          <w:sz w:val="22"/>
          <w:szCs w:val="24"/>
          <w:lang w:eastAsia="en-US"/>
        </w:rPr>
        <w:t>2</w:t>
      </w:r>
      <w:r w:rsidRPr="0037163A">
        <w:rPr>
          <w:rFonts w:ascii="Arial" w:eastAsia="MS Mincho" w:hAnsi="Arial" w:cs="Arial"/>
          <w:b/>
          <w:kern w:val="0"/>
          <w:sz w:val="22"/>
          <w:szCs w:val="24"/>
          <w:lang w:eastAsia="en-US"/>
        </w:rPr>
        <w:t>.</w:t>
      </w:r>
      <w:r w:rsidR="00266E8E">
        <w:rPr>
          <w:rFonts w:ascii="Arial" w:eastAsia="MS Mincho" w:hAnsi="Arial" w:cs="Arial"/>
          <w:b/>
          <w:kern w:val="0"/>
          <w:sz w:val="22"/>
          <w:szCs w:val="24"/>
          <w:lang w:eastAsia="en-US"/>
        </w:rPr>
        <w:t>3</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4" w:name="DocumentFor"/>
      <w:bookmarkEnd w:id="4"/>
      <w:r w:rsidRPr="0037163A">
        <w:rPr>
          <w:rFonts w:ascii="Arial" w:eastAsia="MS Mincho" w:hAnsi="Arial" w:cs="Arial"/>
          <w:b/>
          <w:kern w:val="0"/>
          <w:sz w:val="22"/>
          <w:szCs w:val="24"/>
          <w:lang w:eastAsia="en-US"/>
        </w:rPr>
        <w:t>Discussion and Decision</w:t>
      </w:r>
    </w:p>
    <w:p w14:paraId="49F93D69" w14:textId="77777777" w:rsidR="00F56123" w:rsidRDefault="00F56123" w:rsidP="00F56123">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79B5B457" w14:textId="5CDA952A" w:rsidR="00F56123" w:rsidRDefault="00493C79" w:rsidP="00F56123">
      <w:pPr>
        <w:widowControl/>
        <w:spacing w:after="180"/>
        <w:rPr>
          <w:rFonts w:ascii="Times New Roman" w:eastAsia="MS Mincho" w:hAnsi="Times New Roman" w:cs="Times New Roman"/>
          <w:kern w:val="0"/>
          <w:sz w:val="20"/>
          <w:szCs w:val="20"/>
          <w:lang w:eastAsia="en-US"/>
        </w:rPr>
      </w:pPr>
      <w:r>
        <w:rPr>
          <w:rFonts w:ascii="Times New Roman" w:eastAsia="MS Mincho" w:hAnsi="Times New Roman" w:cs="Times New Roman"/>
          <w:kern w:val="0"/>
          <w:sz w:val="20"/>
          <w:szCs w:val="20"/>
          <w:lang w:eastAsia="en-US"/>
        </w:rPr>
        <w:t>Several agreements have been reached</w:t>
      </w:r>
      <w:r w:rsidR="00837FB0">
        <w:rPr>
          <w:rFonts w:ascii="Times New Roman" w:eastAsia="MS Mincho" w:hAnsi="Times New Roman" w:cs="Times New Roman"/>
          <w:kern w:val="0"/>
          <w:sz w:val="20"/>
          <w:szCs w:val="20"/>
          <w:lang w:eastAsia="en-US"/>
        </w:rPr>
        <w:t xml:space="preserve"> on the functionality of paging in the realm of ambient IoT</w:t>
      </w:r>
      <w:r w:rsidR="00D35776">
        <w:rPr>
          <w:rFonts w:ascii="Times New Roman" w:eastAsia="MS Mincho" w:hAnsi="Times New Roman" w:cs="Times New Roman"/>
          <w:kern w:val="0"/>
          <w:sz w:val="20"/>
          <w:szCs w:val="20"/>
          <w:lang w:eastAsia="en-US"/>
        </w:rPr>
        <w:t xml:space="preserve"> </w:t>
      </w:r>
      <w:r w:rsidR="00D35776">
        <w:rPr>
          <w:rFonts w:ascii="Times New Roman" w:eastAsia="MS Mincho" w:hAnsi="Times New Roman" w:cs="Times New Roman"/>
          <w:kern w:val="0"/>
          <w:sz w:val="20"/>
          <w:szCs w:val="20"/>
          <w:lang w:eastAsia="en-US"/>
        </w:rPr>
        <w:fldChar w:fldCharType="begin"/>
      </w:r>
      <w:r w:rsidR="00D35776">
        <w:rPr>
          <w:rFonts w:ascii="Times New Roman" w:eastAsia="MS Mincho" w:hAnsi="Times New Roman" w:cs="Times New Roman"/>
          <w:kern w:val="0"/>
          <w:sz w:val="20"/>
          <w:szCs w:val="20"/>
          <w:lang w:eastAsia="en-US"/>
        </w:rPr>
        <w:instrText xml:space="preserve"> REF _Ref162256215 \r \h </w:instrText>
      </w:r>
      <w:r w:rsidR="00D35776">
        <w:rPr>
          <w:rFonts w:ascii="Times New Roman" w:eastAsia="MS Mincho" w:hAnsi="Times New Roman" w:cs="Times New Roman"/>
          <w:kern w:val="0"/>
          <w:sz w:val="20"/>
          <w:szCs w:val="20"/>
          <w:lang w:eastAsia="en-US"/>
        </w:rPr>
      </w:r>
      <w:r w:rsidR="00D35776">
        <w:rPr>
          <w:rFonts w:ascii="Times New Roman" w:eastAsia="MS Mincho" w:hAnsi="Times New Roman" w:cs="Times New Roman"/>
          <w:kern w:val="0"/>
          <w:sz w:val="20"/>
          <w:szCs w:val="20"/>
          <w:lang w:eastAsia="en-US"/>
        </w:rPr>
        <w:fldChar w:fldCharType="separate"/>
      </w:r>
      <w:r w:rsidR="00D35776">
        <w:rPr>
          <w:rFonts w:ascii="Times New Roman" w:eastAsia="MS Mincho" w:hAnsi="Times New Roman" w:cs="Times New Roman"/>
          <w:kern w:val="0"/>
          <w:sz w:val="20"/>
          <w:szCs w:val="20"/>
          <w:lang w:eastAsia="en-US"/>
        </w:rPr>
        <w:t>[1]</w:t>
      </w:r>
      <w:r w:rsidR="00D35776">
        <w:rPr>
          <w:rFonts w:ascii="Times New Roman" w:eastAsia="MS Mincho" w:hAnsi="Times New Roman" w:cs="Times New Roman"/>
          <w:kern w:val="0"/>
          <w:sz w:val="20"/>
          <w:szCs w:val="20"/>
          <w:lang w:eastAsia="en-US"/>
        </w:rPr>
        <w:fldChar w:fldCharType="end"/>
      </w:r>
      <w:r w:rsidR="00F56123">
        <w:rPr>
          <w:rFonts w:ascii="Times New Roman" w:eastAsia="MS Mincho" w:hAnsi="Times New Roman" w:cs="Times New Roman"/>
          <w:kern w:val="0"/>
          <w:sz w:val="20"/>
          <w:szCs w:val="20"/>
          <w:lang w:eastAsia="en-US"/>
        </w:rPr>
        <w:t>:</w:t>
      </w:r>
    </w:p>
    <w:p w14:paraId="7EC9CE30" w14:textId="409E9D7A" w:rsidR="000B4BEB" w:rsidRDefault="00493C79" w:rsidP="000B4BEB">
      <w:pPr>
        <w:pStyle w:val="Doc-text2"/>
        <w:pBdr>
          <w:top w:val="single" w:sz="4" w:space="1" w:color="auto"/>
          <w:left w:val="single" w:sz="4" w:space="4" w:color="auto"/>
          <w:bottom w:val="single" w:sz="4" w:space="1" w:color="auto"/>
          <w:right w:val="single" w:sz="4" w:space="4" w:color="auto"/>
        </w:pBdr>
        <w:ind w:left="363"/>
        <w:rPr>
          <w:b/>
          <w:bCs/>
        </w:rPr>
      </w:pPr>
      <w:r>
        <w:rPr>
          <w:b/>
          <w:bCs/>
        </w:rPr>
        <w:t xml:space="preserve">R2#125 </w:t>
      </w:r>
      <w:r w:rsidR="00D35776" w:rsidRPr="000D3C15">
        <w:rPr>
          <w:b/>
          <w:bCs/>
        </w:rPr>
        <w:t>Agreements</w:t>
      </w:r>
    </w:p>
    <w:p w14:paraId="5135C622" w14:textId="77777777" w:rsidR="000B4BEB" w:rsidRPr="008728B4" w:rsidRDefault="000B4BEB" w:rsidP="000B4BEB">
      <w:pPr>
        <w:widowControl/>
        <w:numPr>
          <w:ilvl w:val="0"/>
          <w:numId w:val="28"/>
        </w:numPr>
        <w:pBdr>
          <w:top w:val="single" w:sz="4" w:space="1" w:color="auto"/>
          <w:left w:val="single" w:sz="4" w:space="4" w:color="auto"/>
          <w:bottom w:val="single" w:sz="4" w:space="1" w:color="auto"/>
          <w:right w:val="single" w:sz="4" w:space="4" w:color="auto"/>
        </w:pBdr>
        <w:tabs>
          <w:tab w:val="left" w:pos="1622"/>
        </w:tabs>
        <w:spacing w:before="40"/>
        <w:ind w:left="360"/>
        <w:jc w:val="left"/>
        <w:rPr>
          <w:rFonts w:ascii="Calibri" w:eastAsia="Calibri" w:hAnsi="Calibri" w:cs="Calibri"/>
          <w:kern w:val="0"/>
          <w:sz w:val="20"/>
          <w:szCs w:val="20"/>
          <w:lang w:eastAsia="en-US"/>
        </w:rPr>
      </w:pPr>
      <w:r w:rsidRPr="008728B4">
        <w:rPr>
          <w:rFonts w:ascii="Calibri" w:eastAsia="Calibri" w:hAnsi="Calibri" w:cs="Calibri"/>
          <w:kern w:val="0"/>
          <w:sz w:val="20"/>
          <w:szCs w:val="20"/>
          <w:lang w:eastAsia="en-US"/>
        </w:rPr>
        <w:t>Baseline procedure:</w:t>
      </w:r>
    </w:p>
    <w:p w14:paraId="16FED5A1" w14:textId="77777777" w:rsidR="000B4BEB" w:rsidRPr="008728B4" w:rsidRDefault="000B4BEB" w:rsidP="000B4BEB">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Calibri" w:eastAsia="Calibri" w:hAnsi="Calibri" w:cs="Calibri"/>
          <w:kern w:val="0"/>
          <w:sz w:val="20"/>
          <w:szCs w:val="20"/>
          <w:lang w:eastAsia="en-US"/>
        </w:rPr>
      </w:pPr>
      <w:r w:rsidRPr="008728B4">
        <w:rPr>
          <w:rFonts w:ascii="Calibri" w:eastAsia="Calibri" w:hAnsi="Calibri" w:cs="Calibri"/>
          <w:kern w:val="0"/>
          <w:sz w:val="20"/>
          <w:szCs w:val="20"/>
          <w:lang w:eastAsia="en-US"/>
        </w:rPr>
        <w:t>Step A: Based on the service request, the reader sends the Initial Trigger Message indicating device(s) that need to respond; Details FFS</w:t>
      </w:r>
    </w:p>
    <w:p w14:paraId="3B271879" w14:textId="79417CAB" w:rsidR="000B4BEB" w:rsidRPr="008728B4" w:rsidRDefault="000B4BEB" w:rsidP="000B4BEB">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Calibri" w:eastAsia="Calibri" w:hAnsi="Calibri" w:cs="Calibri"/>
          <w:kern w:val="0"/>
          <w:sz w:val="20"/>
          <w:szCs w:val="20"/>
          <w:lang w:eastAsia="en-US"/>
        </w:rPr>
      </w:pPr>
      <w:r w:rsidRPr="008728B4">
        <w:rPr>
          <w:rFonts w:ascii="Calibri" w:eastAsia="Calibri" w:hAnsi="Calibri" w:cs="Calibri"/>
          <w:kern w:val="0"/>
          <w:sz w:val="20"/>
          <w:szCs w:val="20"/>
          <w:lang w:eastAsia="en-US"/>
        </w:rPr>
        <w:t xml:space="preserve">FFS if </w:t>
      </w:r>
      <w:r w:rsidRPr="008728B4">
        <w:rPr>
          <w:rFonts w:ascii="Calibri" w:eastAsia="Calibri" w:hAnsi="Calibri" w:cs="Calibri"/>
          <w:i/>
          <w:kern w:val="0"/>
          <w:sz w:val="20"/>
          <w:szCs w:val="20"/>
          <w:lang w:eastAsia="en-US"/>
        </w:rPr>
        <w:t xml:space="preserve">Initial Trigger Message </w:t>
      </w:r>
      <w:r w:rsidRPr="008728B4">
        <w:rPr>
          <w:rFonts w:ascii="Calibri" w:eastAsia="Calibri" w:hAnsi="Calibri" w:cs="Calibri"/>
          <w:kern w:val="0"/>
          <w:sz w:val="20"/>
          <w:szCs w:val="20"/>
          <w:lang w:eastAsia="en-US"/>
        </w:rPr>
        <w:t>can also include “command”.</w:t>
      </w:r>
    </w:p>
    <w:p w14:paraId="10DFFA04" w14:textId="77777777" w:rsidR="00D35776" w:rsidRPr="008728B4" w:rsidRDefault="00D35776" w:rsidP="00D35776">
      <w:pPr>
        <w:pStyle w:val="Doc-text2"/>
        <w:numPr>
          <w:ilvl w:val="0"/>
          <w:numId w:val="27"/>
        </w:numPr>
        <w:pBdr>
          <w:top w:val="single" w:sz="4" w:space="1" w:color="auto"/>
          <w:left w:val="single" w:sz="4" w:space="4" w:color="auto"/>
          <w:bottom w:val="single" w:sz="4" w:space="1" w:color="auto"/>
          <w:right w:val="single" w:sz="4" w:space="4" w:color="auto"/>
        </w:pBdr>
        <w:ind w:left="360"/>
        <w:rPr>
          <w:sz w:val="20"/>
          <w:szCs w:val="20"/>
        </w:rPr>
      </w:pPr>
      <w:r w:rsidRPr="008728B4">
        <w:rPr>
          <w:sz w:val="20"/>
          <w:szCs w:val="20"/>
        </w:rPr>
        <w:t xml:space="preserve">Legacy paging message for device will not be supported.  </w:t>
      </w:r>
    </w:p>
    <w:p w14:paraId="7B87333B" w14:textId="77777777" w:rsidR="00D35776" w:rsidRPr="008728B4" w:rsidRDefault="00D35776" w:rsidP="00D35776">
      <w:pPr>
        <w:pStyle w:val="Doc-text2"/>
        <w:numPr>
          <w:ilvl w:val="0"/>
          <w:numId w:val="27"/>
        </w:numPr>
        <w:pBdr>
          <w:top w:val="single" w:sz="4" w:space="1" w:color="auto"/>
          <w:left w:val="single" w:sz="4" w:space="4" w:color="auto"/>
          <w:bottom w:val="single" w:sz="4" w:space="1" w:color="auto"/>
          <w:right w:val="single" w:sz="4" w:space="4" w:color="auto"/>
        </w:pBdr>
        <w:ind w:left="360"/>
        <w:rPr>
          <w:sz w:val="20"/>
          <w:szCs w:val="20"/>
        </w:rPr>
      </w:pPr>
      <w:r w:rsidRPr="008728B4">
        <w:rPr>
          <w:sz w:val="20"/>
          <w:szCs w:val="20"/>
        </w:rPr>
        <w:t>Legacy paging occasion and legacy DRX for the device is not supported.  This doesn’t preclude solutions that address device monitoring (</w:t>
      </w:r>
      <w:proofErr w:type="gramStart"/>
      <w:r w:rsidRPr="008728B4">
        <w:rPr>
          <w:sz w:val="20"/>
          <w:szCs w:val="20"/>
        </w:rPr>
        <w:t>taking into account</w:t>
      </w:r>
      <w:proofErr w:type="gramEnd"/>
      <w:r w:rsidRPr="008728B4">
        <w:rPr>
          <w:sz w:val="20"/>
          <w:szCs w:val="20"/>
        </w:rPr>
        <w:t xml:space="preserve"> discussions from RAN1 as well).</w:t>
      </w:r>
    </w:p>
    <w:p w14:paraId="0CC55F17" w14:textId="77777777" w:rsidR="00D35776" w:rsidRPr="008728B4" w:rsidRDefault="00D35776" w:rsidP="00D35776">
      <w:pPr>
        <w:pStyle w:val="Doc-text2"/>
        <w:numPr>
          <w:ilvl w:val="0"/>
          <w:numId w:val="27"/>
        </w:numPr>
        <w:pBdr>
          <w:top w:val="single" w:sz="4" w:space="1" w:color="auto"/>
          <w:left w:val="single" w:sz="4" w:space="4" w:color="auto"/>
          <w:bottom w:val="single" w:sz="4" w:space="1" w:color="auto"/>
          <w:right w:val="single" w:sz="4" w:space="4" w:color="auto"/>
        </w:pBdr>
        <w:ind w:left="360"/>
        <w:rPr>
          <w:sz w:val="20"/>
          <w:szCs w:val="20"/>
        </w:rPr>
      </w:pPr>
      <w:r w:rsidRPr="008728B4">
        <w:rPr>
          <w:sz w:val="20"/>
          <w:szCs w:val="20"/>
        </w:rPr>
        <w:t xml:space="preserve">RAN2 assumes that the device will not support tracking/RAN area update procedure.    </w:t>
      </w:r>
    </w:p>
    <w:p w14:paraId="513A404B" w14:textId="200C167B" w:rsidR="00D35776" w:rsidRPr="008728B4" w:rsidRDefault="00D35776" w:rsidP="00DB1E7C">
      <w:pPr>
        <w:pStyle w:val="Doc-text2"/>
        <w:numPr>
          <w:ilvl w:val="0"/>
          <w:numId w:val="27"/>
        </w:numPr>
        <w:pBdr>
          <w:top w:val="single" w:sz="4" w:space="1" w:color="auto"/>
          <w:left w:val="single" w:sz="4" w:space="4" w:color="auto"/>
          <w:bottom w:val="single" w:sz="4" w:space="1" w:color="auto"/>
          <w:right w:val="single" w:sz="4" w:space="4" w:color="auto"/>
        </w:pBdr>
        <w:ind w:left="360"/>
        <w:rPr>
          <w:sz w:val="20"/>
          <w:szCs w:val="20"/>
        </w:rPr>
      </w:pPr>
      <w:r w:rsidRPr="008728B4">
        <w:rPr>
          <w:sz w:val="20"/>
          <w:szCs w:val="20"/>
        </w:rPr>
        <w:t>For the case of reaching single or group of devices, an identifier may be required to identify the device/group of devices in the trigger message.    FFS pending the details from SA2</w:t>
      </w:r>
    </w:p>
    <w:p w14:paraId="08A2A8C1" w14:textId="442C9613" w:rsidR="00493C79" w:rsidRPr="00E53C0F" w:rsidRDefault="00E53C0F" w:rsidP="00493C79">
      <w:pPr>
        <w:pStyle w:val="Doc-text2"/>
        <w:pBdr>
          <w:top w:val="single" w:sz="4" w:space="1" w:color="auto"/>
          <w:left w:val="single" w:sz="4" w:space="4" w:color="auto"/>
          <w:bottom w:val="single" w:sz="4" w:space="1" w:color="auto"/>
          <w:right w:val="single" w:sz="4" w:space="4" w:color="auto"/>
        </w:pBdr>
        <w:ind w:left="363"/>
        <w:rPr>
          <w:b/>
          <w:bCs/>
        </w:rPr>
      </w:pPr>
      <w:r>
        <w:rPr>
          <w:b/>
          <w:bCs/>
        </w:rPr>
        <w:t xml:space="preserve">R2#126 </w:t>
      </w:r>
      <w:r w:rsidR="00493C79" w:rsidRPr="00E53C0F">
        <w:rPr>
          <w:b/>
          <w:bCs/>
        </w:rPr>
        <w:t>Agreements</w:t>
      </w:r>
    </w:p>
    <w:p w14:paraId="6330996D" w14:textId="77777777" w:rsidR="00493C79" w:rsidRPr="008728B4" w:rsidRDefault="00493C79" w:rsidP="00493C79">
      <w:pPr>
        <w:pStyle w:val="Doc-text2"/>
        <w:pBdr>
          <w:top w:val="single" w:sz="4" w:space="1" w:color="auto"/>
          <w:left w:val="single" w:sz="4" w:space="4" w:color="auto"/>
          <w:bottom w:val="single" w:sz="4" w:space="1" w:color="auto"/>
          <w:right w:val="single" w:sz="4" w:space="4" w:color="auto"/>
        </w:pBdr>
        <w:ind w:left="363"/>
        <w:rPr>
          <w:sz w:val="20"/>
          <w:szCs w:val="20"/>
        </w:rPr>
      </w:pPr>
      <w:r w:rsidRPr="008728B4">
        <w:rPr>
          <w:sz w:val="20"/>
          <w:szCs w:val="20"/>
        </w:rPr>
        <w:t>1</w:t>
      </w:r>
      <w:r w:rsidRPr="008728B4">
        <w:rPr>
          <w:sz w:val="20"/>
          <w:szCs w:val="20"/>
        </w:rPr>
        <w:tab/>
        <w:t xml:space="preserve">RAN2 will study the following cases for </w:t>
      </w:r>
      <w:proofErr w:type="spellStart"/>
      <w:r w:rsidRPr="008728B4">
        <w:rPr>
          <w:sz w:val="20"/>
          <w:szCs w:val="20"/>
        </w:rPr>
        <w:t>AIoT</w:t>
      </w:r>
      <w:proofErr w:type="spellEnd"/>
      <w:r w:rsidRPr="008728B4">
        <w:rPr>
          <w:sz w:val="20"/>
          <w:szCs w:val="20"/>
        </w:rPr>
        <w:t xml:space="preserve"> paging message:</w:t>
      </w:r>
    </w:p>
    <w:p w14:paraId="5A7AD5F8" w14:textId="6A5A262C" w:rsidR="00493C79" w:rsidRPr="008728B4" w:rsidRDefault="00493C79" w:rsidP="00493C79">
      <w:pPr>
        <w:pStyle w:val="Doc-text2"/>
        <w:pBdr>
          <w:top w:val="single" w:sz="4" w:space="1" w:color="auto"/>
          <w:left w:val="single" w:sz="4" w:space="4" w:color="auto"/>
          <w:bottom w:val="single" w:sz="4" w:space="1" w:color="auto"/>
          <w:right w:val="single" w:sz="4" w:space="4" w:color="auto"/>
        </w:pBdr>
        <w:ind w:left="363"/>
        <w:rPr>
          <w:sz w:val="20"/>
          <w:szCs w:val="20"/>
        </w:rPr>
      </w:pPr>
      <w:r w:rsidRPr="008728B4">
        <w:rPr>
          <w:rFonts w:hint="eastAsia"/>
          <w:sz w:val="20"/>
          <w:szCs w:val="20"/>
        </w:rPr>
        <w:t>•</w:t>
      </w:r>
      <w:r w:rsidRPr="008728B4">
        <w:rPr>
          <w:sz w:val="20"/>
          <w:szCs w:val="20"/>
        </w:rPr>
        <w:tab/>
        <w:t xml:space="preserve">a message containing an ID of a single </w:t>
      </w:r>
      <w:proofErr w:type="spellStart"/>
      <w:r w:rsidR="00476B35">
        <w:rPr>
          <w:sz w:val="20"/>
          <w:szCs w:val="20"/>
        </w:rPr>
        <w:t>AIoT</w:t>
      </w:r>
      <w:proofErr w:type="spellEnd"/>
      <w:r w:rsidRPr="008728B4">
        <w:rPr>
          <w:sz w:val="20"/>
          <w:szCs w:val="20"/>
        </w:rPr>
        <w:t xml:space="preserve"> device.</w:t>
      </w:r>
    </w:p>
    <w:p w14:paraId="356F7019" w14:textId="4102C358" w:rsidR="00493C79" w:rsidRPr="008728B4" w:rsidRDefault="00493C79" w:rsidP="00493C79">
      <w:pPr>
        <w:pStyle w:val="Doc-text2"/>
        <w:pBdr>
          <w:top w:val="single" w:sz="4" w:space="1" w:color="auto"/>
          <w:left w:val="single" w:sz="4" w:space="4" w:color="auto"/>
          <w:bottom w:val="single" w:sz="4" w:space="1" w:color="auto"/>
          <w:right w:val="single" w:sz="4" w:space="4" w:color="auto"/>
        </w:pBdr>
        <w:ind w:left="363"/>
        <w:rPr>
          <w:sz w:val="20"/>
          <w:szCs w:val="20"/>
        </w:rPr>
      </w:pPr>
      <w:r w:rsidRPr="008728B4">
        <w:rPr>
          <w:rFonts w:hint="eastAsia"/>
          <w:sz w:val="20"/>
          <w:szCs w:val="20"/>
        </w:rPr>
        <w:t>•</w:t>
      </w:r>
      <w:r w:rsidRPr="008728B4">
        <w:rPr>
          <w:sz w:val="20"/>
          <w:szCs w:val="20"/>
        </w:rPr>
        <w:tab/>
        <w:t xml:space="preserve">a message containing a group ID that maps to multiple </w:t>
      </w:r>
      <w:proofErr w:type="spellStart"/>
      <w:r w:rsidR="00476B35">
        <w:rPr>
          <w:sz w:val="20"/>
          <w:szCs w:val="20"/>
        </w:rPr>
        <w:t>AIoT</w:t>
      </w:r>
      <w:proofErr w:type="spellEnd"/>
      <w:r w:rsidRPr="008728B4">
        <w:rPr>
          <w:sz w:val="20"/>
          <w:szCs w:val="20"/>
        </w:rPr>
        <w:t xml:space="preserve"> devices. </w:t>
      </w:r>
    </w:p>
    <w:p w14:paraId="0F2C433B" w14:textId="77777777" w:rsidR="00493C79" w:rsidRPr="008728B4" w:rsidRDefault="00493C79" w:rsidP="00493C79">
      <w:pPr>
        <w:pStyle w:val="Doc-text2"/>
        <w:pBdr>
          <w:top w:val="single" w:sz="4" w:space="1" w:color="auto"/>
          <w:left w:val="single" w:sz="4" w:space="4" w:color="auto"/>
          <w:bottom w:val="single" w:sz="4" w:space="1" w:color="auto"/>
          <w:right w:val="single" w:sz="4" w:space="4" w:color="auto"/>
        </w:pBdr>
        <w:ind w:left="363"/>
        <w:rPr>
          <w:sz w:val="20"/>
          <w:szCs w:val="20"/>
        </w:rPr>
      </w:pPr>
      <w:r w:rsidRPr="008728B4">
        <w:rPr>
          <w:rFonts w:hint="eastAsia"/>
          <w:sz w:val="20"/>
          <w:szCs w:val="20"/>
        </w:rPr>
        <w:t>•</w:t>
      </w:r>
      <w:r w:rsidRPr="008728B4">
        <w:rPr>
          <w:sz w:val="20"/>
          <w:szCs w:val="20"/>
        </w:rPr>
        <w:tab/>
        <w:t xml:space="preserve">a message that does not contain an ID, i.e., addressed for all devices that can receive the </w:t>
      </w:r>
      <w:proofErr w:type="spellStart"/>
      <w:r w:rsidRPr="008728B4">
        <w:rPr>
          <w:sz w:val="20"/>
          <w:szCs w:val="20"/>
        </w:rPr>
        <w:t>AIoT</w:t>
      </w:r>
      <w:proofErr w:type="spellEnd"/>
      <w:r w:rsidRPr="008728B4">
        <w:rPr>
          <w:sz w:val="20"/>
          <w:szCs w:val="20"/>
        </w:rPr>
        <w:t xml:space="preserve"> message.</w:t>
      </w:r>
    </w:p>
    <w:p w14:paraId="301BE13C" w14:textId="63DF8DF2" w:rsidR="00493C79" w:rsidRPr="008728B4" w:rsidRDefault="00493C79" w:rsidP="00493C79">
      <w:pPr>
        <w:pStyle w:val="Doc-text2"/>
        <w:pBdr>
          <w:top w:val="single" w:sz="4" w:space="1" w:color="auto"/>
          <w:left w:val="single" w:sz="4" w:space="4" w:color="auto"/>
          <w:bottom w:val="single" w:sz="4" w:space="1" w:color="auto"/>
          <w:right w:val="single" w:sz="4" w:space="4" w:color="auto"/>
        </w:pBdr>
        <w:ind w:left="363"/>
        <w:rPr>
          <w:sz w:val="20"/>
          <w:szCs w:val="20"/>
        </w:rPr>
      </w:pPr>
      <w:r w:rsidRPr="008728B4">
        <w:rPr>
          <w:rFonts w:hint="eastAsia"/>
          <w:sz w:val="20"/>
          <w:szCs w:val="20"/>
        </w:rPr>
        <w:t>•</w:t>
      </w:r>
      <w:r w:rsidRPr="008728B4">
        <w:rPr>
          <w:sz w:val="20"/>
          <w:szCs w:val="20"/>
        </w:rPr>
        <w:tab/>
        <w:t xml:space="preserve">a message containing multiple IDs of </w:t>
      </w:r>
      <w:proofErr w:type="spellStart"/>
      <w:r w:rsidR="00476B35">
        <w:rPr>
          <w:sz w:val="20"/>
          <w:szCs w:val="20"/>
        </w:rPr>
        <w:t>AIoT</w:t>
      </w:r>
      <w:proofErr w:type="spellEnd"/>
      <w:r w:rsidRPr="008728B4">
        <w:rPr>
          <w:sz w:val="20"/>
          <w:szCs w:val="20"/>
        </w:rPr>
        <w:t xml:space="preserve"> devices. Need to confirm the need for this use case based on SA2 discussion.</w:t>
      </w:r>
    </w:p>
    <w:p w14:paraId="389C9A7B" w14:textId="77777777" w:rsidR="00493C79" w:rsidRPr="008728B4" w:rsidRDefault="00493C79" w:rsidP="00493C79">
      <w:pPr>
        <w:pStyle w:val="Doc-text2"/>
        <w:pBdr>
          <w:top w:val="single" w:sz="4" w:space="1" w:color="auto"/>
          <w:left w:val="single" w:sz="4" w:space="4" w:color="auto"/>
          <w:bottom w:val="single" w:sz="4" w:space="1" w:color="auto"/>
          <w:right w:val="single" w:sz="4" w:space="4" w:color="auto"/>
        </w:pBdr>
        <w:ind w:left="363"/>
        <w:rPr>
          <w:sz w:val="20"/>
          <w:szCs w:val="20"/>
        </w:rPr>
      </w:pPr>
      <w:r w:rsidRPr="008728B4">
        <w:rPr>
          <w:sz w:val="20"/>
          <w:szCs w:val="20"/>
        </w:rPr>
        <w:tab/>
        <w:t xml:space="preserve">What device ID and group ID and scenarios </w:t>
      </w:r>
      <w:proofErr w:type="gramStart"/>
      <w:r w:rsidRPr="008728B4">
        <w:rPr>
          <w:sz w:val="20"/>
          <w:szCs w:val="20"/>
        </w:rPr>
        <w:t>is depending</w:t>
      </w:r>
      <w:proofErr w:type="gramEnd"/>
      <w:r w:rsidRPr="008728B4">
        <w:rPr>
          <w:sz w:val="20"/>
          <w:szCs w:val="20"/>
        </w:rPr>
        <w:t xml:space="preserve"> on SA2 discussion.  </w:t>
      </w:r>
    </w:p>
    <w:p w14:paraId="05696008" w14:textId="77777777" w:rsidR="00493C79" w:rsidRPr="008728B4" w:rsidRDefault="00493C79" w:rsidP="00493C79">
      <w:pPr>
        <w:pStyle w:val="Doc-text2"/>
        <w:pBdr>
          <w:top w:val="single" w:sz="4" w:space="1" w:color="auto"/>
          <w:left w:val="single" w:sz="4" w:space="4" w:color="auto"/>
          <w:bottom w:val="single" w:sz="4" w:space="1" w:color="auto"/>
          <w:right w:val="single" w:sz="4" w:space="4" w:color="auto"/>
        </w:pBdr>
        <w:ind w:left="363"/>
        <w:rPr>
          <w:sz w:val="20"/>
          <w:szCs w:val="20"/>
        </w:rPr>
      </w:pPr>
      <w:r w:rsidRPr="008728B4">
        <w:rPr>
          <w:sz w:val="20"/>
          <w:szCs w:val="20"/>
        </w:rPr>
        <w:t>2</w:t>
      </w:r>
      <w:r w:rsidRPr="008728B4">
        <w:rPr>
          <w:sz w:val="20"/>
          <w:szCs w:val="20"/>
        </w:rPr>
        <w:tab/>
      </w:r>
      <w:proofErr w:type="spellStart"/>
      <w:r w:rsidRPr="008728B4">
        <w:rPr>
          <w:sz w:val="20"/>
          <w:szCs w:val="20"/>
          <w:highlight w:val="yellow"/>
        </w:rPr>
        <w:t>AIoT</w:t>
      </w:r>
      <w:proofErr w:type="spellEnd"/>
      <w:r w:rsidRPr="008728B4">
        <w:rPr>
          <w:sz w:val="20"/>
          <w:szCs w:val="20"/>
          <w:highlight w:val="yellow"/>
        </w:rPr>
        <w:t xml:space="preserve"> paging message indicate information from which the device can determine resources to be used for response (D2R message). FFS how (e.g. implicit/explicit/configured/preconfigured) and what resources (dedicated and/or shared) are provided to the device </w:t>
      </w:r>
      <w:proofErr w:type="gramStart"/>
      <w:r w:rsidRPr="008728B4">
        <w:rPr>
          <w:sz w:val="20"/>
          <w:szCs w:val="20"/>
          <w:highlight w:val="yellow"/>
        </w:rPr>
        <w:t>taking into account</w:t>
      </w:r>
      <w:proofErr w:type="gramEnd"/>
      <w:r w:rsidRPr="008728B4">
        <w:rPr>
          <w:sz w:val="20"/>
          <w:szCs w:val="20"/>
          <w:highlight w:val="yellow"/>
        </w:rPr>
        <w:t xml:space="preserve"> RAN1 discussion.</w:t>
      </w:r>
      <w:r w:rsidRPr="008728B4">
        <w:rPr>
          <w:sz w:val="20"/>
          <w:szCs w:val="20"/>
        </w:rPr>
        <w:t xml:space="preserve"> </w:t>
      </w:r>
    </w:p>
    <w:p w14:paraId="0AC73944" w14:textId="56B014BE" w:rsidR="00493C79" w:rsidRPr="008728B4" w:rsidRDefault="00493C79" w:rsidP="00493C79">
      <w:pPr>
        <w:pStyle w:val="Doc-text2"/>
        <w:pBdr>
          <w:top w:val="single" w:sz="4" w:space="1" w:color="auto"/>
          <w:left w:val="single" w:sz="4" w:space="4" w:color="auto"/>
          <w:bottom w:val="single" w:sz="4" w:space="1" w:color="auto"/>
          <w:right w:val="single" w:sz="4" w:space="4" w:color="auto"/>
        </w:pBdr>
        <w:ind w:left="363"/>
        <w:rPr>
          <w:sz w:val="20"/>
          <w:szCs w:val="20"/>
        </w:rPr>
      </w:pPr>
      <w:r w:rsidRPr="008728B4">
        <w:rPr>
          <w:sz w:val="20"/>
          <w:szCs w:val="20"/>
        </w:rPr>
        <w:t>3</w:t>
      </w:r>
      <w:r w:rsidRPr="008728B4">
        <w:rPr>
          <w:sz w:val="20"/>
          <w:szCs w:val="20"/>
        </w:rPr>
        <w:tab/>
        <w:t xml:space="preserve">From RAN2 perspective, we assume the device can receive </w:t>
      </w:r>
      <w:proofErr w:type="gramStart"/>
      <w:r w:rsidRPr="008728B4">
        <w:rPr>
          <w:sz w:val="20"/>
          <w:szCs w:val="20"/>
        </w:rPr>
        <w:t>as long as</w:t>
      </w:r>
      <w:proofErr w:type="gramEnd"/>
      <w:r w:rsidRPr="008728B4">
        <w:rPr>
          <w:sz w:val="20"/>
          <w:szCs w:val="20"/>
        </w:rPr>
        <w:t xml:space="preserve"> there is enough energy. We will wait for RAN1 </w:t>
      </w:r>
      <w:proofErr w:type="gramStart"/>
      <w:r w:rsidRPr="008728B4">
        <w:rPr>
          <w:sz w:val="20"/>
          <w:szCs w:val="20"/>
        </w:rPr>
        <w:t>further</w:t>
      </w:r>
      <w:proofErr w:type="gramEnd"/>
      <w:r w:rsidRPr="008728B4">
        <w:rPr>
          <w:sz w:val="20"/>
          <w:szCs w:val="20"/>
        </w:rPr>
        <w:t xml:space="preserve"> progress on device monitoring details.</w:t>
      </w:r>
    </w:p>
    <w:p w14:paraId="7429491A" w14:textId="5B823245" w:rsidR="00F56123" w:rsidRDefault="00F56123" w:rsidP="00F56123">
      <w:pPr>
        <w:widowControl/>
        <w:spacing w:after="180"/>
        <w:rPr>
          <w:rFonts w:ascii="Times New Roman" w:eastAsia="MS Mincho" w:hAnsi="Times New Roman" w:cs="Times New Roman"/>
          <w:kern w:val="0"/>
          <w:sz w:val="20"/>
          <w:szCs w:val="20"/>
          <w:lang w:eastAsia="en-US"/>
        </w:rPr>
      </w:pPr>
      <w:r w:rsidRPr="00C631DA">
        <w:rPr>
          <w:rFonts w:ascii="Times New Roman" w:eastAsia="MS Mincho" w:hAnsi="Times New Roman" w:cs="Times New Roman" w:hint="eastAsia"/>
          <w:kern w:val="0"/>
          <w:sz w:val="20"/>
          <w:szCs w:val="20"/>
          <w:lang w:eastAsia="en-US"/>
        </w:rPr>
        <w:t>I</w:t>
      </w:r>
      <w:r w:rsidRPr="00C631DA">
        <w:rPr>
          <w:rFonts w:ascii="Times New Roman" w:eastAsia="MS Mincho" w:hAnsi="Times New Roman" w:cs="Times New Roman"/>
          <w:kern w:val="0"/>
          <w:sz w:val="20"/>
          <w:szCs w:val="20"/>
          <w:lang w:eastAsia="en-US"/>
        </w:rPr>
        <w:t xml:space="preserve">n this contribution, we </w:t>
      </w:r>
      <w:r w:rsidR="00E8584D">
        <w:rPr>
          <w:rFonts w:ascii="Times New Roman" w:eastAsia="MS Mincho" w:hAnsi="Times New Roman" w:cs="Times New Roman"/>
          <w:kern w:val="0"/>
          <w:sz w:val="20"/>
          <w:szCs w:val="20"/>
          <w:lang w:eastAsia="en-US"/>
        </w:rPr>
        <w:t>further discuss</w:t>
      </w:r>
      <w:r w:rsidRPr="00C631DA">
        <w:rPr>
          <w:rFonts w:ascii="Times New Roman" w:eastAsia="MS Mincho" w:hAnsi="Times New Roman" w:cs="Times New Roman"/>
          <w:kern w:val="0"/>
          <w:sz w:val="20"/>
          <w:szCs w:val="20"/>
          <w:lang w:eastAsia="en-US"/>
        </w:rPr>
        <w:t xml:space="preserve"> </w:t>
      </w:r>
      <w:proofErr w:type="spellStart"/>
      <w:r w:rsidR="00E8584D">
        <w:rPr>
          <w:rFonts w:ascii="Times New Roman" w:eastAsia="MS Mincho" w:hAnsi="Times New Roman" w:cs="Times New Roman"/>
          <w:kern w:val="0"/>
          <w:sz w:val="20"/>
          <w:szCs w:val="20"/>
          <w:lang w:eastAsia="en-US"/>
        </w:rPr>
        <w:t>AIoT</w:t>
      </w:r>
      <w:proofErr w:type="spellEnd"/>
      <w:r w:rsidR="00E8584D">
        <w:rPr>
          <w:rFonts w:ascii="Times New Roman" w:eastAsia="MS Mincho" w:hAnsi="Times New Roman" w:cs="Times New Roman"/>
          <w:kern w:val="0"/>
          <w:sz w:val="20"/>
          <w:szCs w:val="20"/>
          <w:lang w:eastAsia="en-US"/>
        </w:rPr>
        <w:t xml:space="preserve"> paging</w:t>
      </w:r>
      <w:r>
        <w:rPr>
          <w:rFonts w:ascii="Times New Roman" w:hAnsi="Times New Roman" w:cs="Times New Roman" w:hint="eastAsia"/>
          <w:kern w:val="0"/>
          <w:sz w:val="20"/>
          <w:szCs w:val="20"/>
        </w:rPr>
        <w:t xml:space="preserve"> </w:t>
      </w:r>
      <w:r>
        <w:rPr>
          <w:rFonts w:ascii="Times New Roman" w:eastAsia="MS Mincho" w:hAnsi="Times New Roman" w:cs="Times New Roman"/>
          <w:kern w:val="0"/>
          <w:sz w:val="20"/>
          <w:szCs w:val="20"/>
          <w:lang w:eastAsia="en-US"/>
        </w:rPr>
        <w:t>from the following perspectives:</w:t>
      </w:r>
    </w:p>
    <w:p w14:paraId="102445E1" w14:textId="27CD44B2" w:rsidR="00C25A51" w:rsidRPr="00BA449E" w:rsidRDefault="00E8584D" w:rsidP="00BA449E">
      <w:pPr>
        <w:pStyle w:val="ListParagraph"/>
        <w:numPr>
          <w:ilvl w:val="0"/>
          <w:numId w:val="9"/>
        </w:numPr>
        <w:ind w:firstLineChars="0"/>
        <w:rPr>
          <w:rFonts w:ascii="Times New Roman" w:eastAsia="MS Mincho" w:hAnsi="Times New Roman" w:cs="Times New Roman"/>
          <w:kern w:val="0"/>
          <w:sz w:val="20"/>
          <w:szCs w:val="20"/>
          <w:lang w:eastAsia="en-US"/>
        </w:rPr>
      </w:pPr>
      <w:r>
        <w:rPr>
          <w:rFonts w:ascii="Times New Roman" w:eastAsia="MS Mincho" w:hAnsi="Times New Roman" w:cs="Times New Roman"/>
          <w:kern w:val="0"/>
          <w:sz w:val="20"/>
          <w:szCs w:val="20"/>
          <w:lang w:eastAsia="en-US"/>
        </w:rPr>
        <w:t xml:space="preserve">Content of </w:t>
      </w:r>
      <w:proofErr w:type="spellStart"/>
      <w:r w:rsidR="00E64262">
        <w:rPr>
          <w:rFonts w:ascii="Times New Roman" w:eastAsia="MS Mincho" w:hAnsi="Times New Roman" w:cs="Times New Roman"/>
          <w:kern w:val="0"/>
          <w:sz w:val="20"/>
          <w:szCs w:val="20"/>
          <w:lang w:eastAsia="en-US"/>
        </w:rPr>
        <w:t>AIoT</w:t>
      </w:r>
      <w:proofErr w:type="spellEnd"/>
      <w:r w:rsidR="00E64262">
        <w:rPr>
          <w:rFonts w:ascii="Times New Roman" w:eastAsia="MS Mincho" w:hAnsi="Times New Roman" w:cs="Times New Roman"/>
          <w:kern w:val="0"/>
          <w:sz w:val="20"/>
          <w:szCs w:val="20"/>
          <w:lang w:eastAsia="en-US"/>
        </w:rPr>
        <w:t xml:space="preserve"> paging message</w:t>
      </w:r>
      <w:r w:rsidR="0090697C">
        <w:rPr>
          <w:rFonts w:ascii="Times New Roman" w:eastAsia="MS Mincho" w:hAnsi="Times New Roman" w:cs="Times New Roman"/>
          <w:kern w:val="0"/>
          <w:sz w:val="20"/>
          <w:szCs w:val="20"/>
          <w:lang w:eastAsia="en-US"/>
        </w:rPr>
        <w:t xml:space="preserve"> in terms of different use cases</w:t>
      </w:r>
    </w:p>
    <w:p w14:paraId="180F1A0F" w14:textId="08D12B99" w:rsidR="00F56123" w:rsidRPr="00BF0B2A" w:rsidRDefault="008C5A70" w:rsidP="00F56123">
      <w:pPr>
        <w:pStyle w:val="ListParagraph"/>
        <w:widowControl/>
        <w:numPr>
          <w:ilvl w:val="0"/>
          <w:numId w:val="9"/>
        </w:numPr>
        <w:spacing w:after="180"/>
        <w:ind w:firstLineChars="0"/>
        <w:rPr>
          <w:rFonts w:ascii="Times New Roman" w:eastAsia="MS Mincho" w:hAnsi="Times New Roman" w:cs="Times New Roman"/>
          <w:kern w:val="0"/>
          <w:sz w:val="20"/>
          <w:szCs w:val="20"/>
          <w:lang w:eastAsia="en-US"/>
        </w:rPr>
      </w:pPr>
      <w:proofErr w:type="spellStart"/>
      <w:r w:rsidRPr="008C5A70">
        <w:rPr>
          <w:rFonts w:ascii="Times New Roman" w:eastAsia="MS Mincho" w:hAnsi="Times New Roman" w:cs="Times New Roman"/>
          <w:kern w:val="0"/>
          <w:sz w:val="20"/>
          <w:szCs w:val="20"/>
          <w:lang w:eastAsia="en-US"/>
        </w:rPr>
        <w:t>AIoT</w:t>
      </w:r>
      <w:proofErr w:type="spellEnd"/>
      <w:r w:rsidRPr="008C5A70">
        <w:rPr>
          <w:rFonts w:ascii="Times New Roman" w:eastAsia="MS Mincho" w:hAnsi="Times New Roman" w:cs="Times New Roman"/>
          <w:kern w:val="0"/>
          <w:sz w:val="20"/>
          <w:szCs w:val="20"/>
          <w:lang w:eastAsia="en-US"/>
        </w:rPr>
        <w:t xml:space="preserve"> paging assistance information from CN visible to reade</w:t>
      </w:r>
      <w:r>
        <w:rPr>
          <w:rFonts w:ascii="Times New Roman" w:eastAsia="MS Mincho" w:hAnsi="Times New Roman" w:cs="Times New Roman"/>
          <w:kern w:val="0"/>
          <w:sz w:val="20"/>
          <w:szCs w:val="20"/>
          <w:lang w:eastAsia="en-US"/>
        </w:rPr>
        <w:t>r</w:t>
      </w:r>
    </w:p>
    <w:p w14:paraId="7668D417" w14:textId="77777777" w:rsidR="00FE5F58" w:rsidRPr="00D50172" w:rsidRDefault="00FE5F58" w:rsidP="00FE5F58">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352893">
        <w:rPr>
          <w:rFonts w:ascii="Arial" w:eastAsia="宋体" w:hAnsi="Arial" w:cs="Arial" w:hint="eastAsia"/>
          <w:kern w:val="0"/>
          <w:sz w:val="36"/>
          <w:szCs w:val="20"/>
          <w:lang w:val="en-GB" w:eastAsia="en-GB"/>
        </w:rPr>
        <w:lastRenderedPageBreak/>
        <w:t>D</w:t>
      </w:r>
      <w:r w:rsidRPr="00352893">
        <w:rPr>
          <w:rFonts w:ascii="Arial" w:eastAsia="宋体" w:hAnsi="Arial" w:cs="Arial"/>
          <w:kern w:val="0"/>
          <w:sz w:val="36"/>
          <w:szCs w:val="20"/>
          <w:lang w:val="en-GB" w:eastAsia="en-GB"/>
        </w:rPr>
        <w:t>iscussion</w:t>
      </w:r>
    </w:p>
    <w:p w14:paraId="2E9D6207" w14:textId="5E48C433" w:rsidR="00FE5F58" w:rsidRDefault="00FE5F58" w:rsidP="00FE5F58">
      <w:pPr>
        <w:pStyle w:val="Heading2"/>
        <w:numPr>
          <w:ilvl w:val="1"/>
          <w:numId w:val="3"/>
        </w:numPr>
        <w:ind w:left="567" w:hanging="567"/>
        <w:rPr>
          <w:b w:val="0"/>
          <w:sz w:val="28"/>
          <w:lang w:val="en-US"/>
        </w:rPr>
      </w:pPr>
      <w:r w:rsidRPr="000B4BEB">
        <w:rPr>
          <w:b w:val="0"/>
          <w:sz w:val="28"/>
          <w:lang w:val="en-US"/>
        </w:rPr>
        <w:t xml:space="preserve">Content of </w:t>
      </w:r>
      <w:proofErr w:type="spellStart"/>
      <w:r w:rsidRPr="000B4BEB">
        <w:rPr>
          <w:b w:val="0"/>
          <w:sz w:val="28"/>
          <w:lang w:val="en-US"/>
        </w:rPr>
        <w:t>AIoT</w:t>
      </w:r>
      <w:proofErr w:type="spellEnd"/>
      <w:r w:rsidRPr="000B4BEB">
        <w:rPr>
          <w:b w:val="0"/>
          <w:sz w:val="28"/>
          <w:lang w:val="en-US"/>
        </w:rPr>
        <w:t xml:space="preserve"> paging message</w:t>
      </w:r>
    </w:p>
    <w:p w14:paraId="729B47A9" w14:textId="1660F283" w:rsidR="007862DC" w:rsidRDefault="00A15868" w:rsidP="00574942">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 xml:space="preserve">The fundamental version as it is to support services of inventory and inventory followed by command, </w:t>
      </w:r>
      <w:proofErr w:type="spellStart"/>
      <w:r w:rsidR="00476B35">
        <w:rPr>
          <w:rFonts w:ascii="Times New Roman" w:hAnsi="Times New Roman" w:cs="Times New Roman"/>
          <w:kern w:val="0"/>
          <w:sz w:val="20"/>
          <w:szCs w:val="20"/>
        </w:rPr>
        <w:t>AIoT</w:t>
      </w:r>
      <w:proofErr w:type="spellEnd"/>
      <w:r>
        <w:rPr>
          <w:rFonts w:ascii="Times New Roman" w:hAnsi="Times New Roman" w:cs="Times New Roman"/>
          <w:kern w:val="0"/>
          <w:sz w:val="20"/>
          <w:szCs w:val="20"/>
        </w:rPr>
        <w:t xml:space="preserve"> paging message is responsible to identify the </w:t>
      </w:r>
      <w:proofErr w:type="spellStart"/>
      <w:r w:rsidR="00476B35">
        <w:rPr>
          <w:rFonts w:ascii="Times New Roman" w:hAnsi="Times New Roman" w:cs="Times New Roman"/>
          <w:kern w:val="0"/>
          <w:sz w:val="20"/>
          <w:szCs w:val="20"/>
        </w:rPr>
        <w:t>AIoT</w:t>
      </w:r>
      <w:proofErr w:type="spellEnd"/>
      <w:r>
        <w:rPr>
          <w:rFonts w:ascii="Times New Roman" w:hAnsi="Times New Roman" w:cs="Times New Roman"/>
          <w:kern w:val="0"/>
          <w:sz w:val="20"/>
          <w:szCs w:val="20"/>
        </w:rPr>
        <w:t xml:space="preserve"> device(s) to respond. Thus, as agreed lately, </w:t>
      </w:r>
      <w:proofErr w:type="spellStart"/>
      <w:r w:rsidR="00476B35">
        <w:rPr>
          <w:rFonts w:ascii="Times New Roman" w:hAnsi="Times New Roman" w:cs="Times New Roman"/>
          <w:kern w:val="0"/>
          <w:sz w:val="20"/>
          <w:szCs w:val="20"/>
        </w:rPr>
        <w:t>AIoT</w:t>
      </w:r>
      <w:proofErr w:type="spellEnd"/>
      <w:r>
        <w:rPr>
          <w:rFonts w:ascii="Times New Roman" w:hAnsi="Times New Roman" w:cs="Times New Roman"/>
          <w:kern w:val="0"/>
          <w:sz w:val="20"/>
          <w:szCs w:val="20"/>
        </w:rPr>
        <w:t xml:space="preserve"> device ID should be contained with the exact format decided by SA2.</w:t>
      </w:r>
    </w:p>
    <w:p w14:paraId="4CE1DC84" w14:textId="77777777" w:rsidR="00574942" w:rsidRPr="00A61247" w:rsidRDefault="00574942" w:rsidP="00574942">
      <w:pPr>
        <w:keepNext/>
        <w:jc w:val="center"/>
      </w:pPr>
      <w:r w:rsidRPr="00A61247">
        <w:object w:dxaOrig="7396" w:dyaOrig="2941" w14:anchorId="036821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15pt;height:129.35pt" o:ole="">
            <v:imagedata r:id="rId11" o:title="" croptop="4387f" cropbottom="4743f" cropleft="682f"/>
          </v:shape>
          <o:OLEObject Type="Embed" ProgID="Visio.Drawing.11" ShapeID="_x0000_i1025" DrawAspect="Content" ObjectID="_1784724685" r:id="rId12"/>
        </w:object>
      </w:r>
    </w:p>
    <w:p w14:paraId="3C5D621F" w14:textId="2F53D303" w:rsidR="00574942" w:rsidRPr="008728B4" w:rsidRDefault="00574942" w:rsidP="00574942">
      <w:pPr>
        <w:jc w:val="center"/>
        <w:rPr>
          <w:rFonts w:ascii="Times New Roman" w:hAnsi="Times New Roman" w:cs="Times New Roman"/>
          <w:b/>
          <w:kern w:val="0"/>
          <w:sz w:val="20"/>
          <w:szCs w:val="20"/>
        </w:rPr>
      </w:pPr>
      <w:r w:rsidRPr="008728B4">
        <w:rPr>
          <w:rFonts w:ascii="Times New Roman" w:hAnsi="Times New Roman" w:cs="Times New Roman"/>
          <w:b/>
          <w:kern w:val="0"/>
          <w:sz w:val="20"/>
          <w:szCs w:val="20"/>
        </w:rPr>
        <w:t xml:space="preserve">Figure </w:t>
      </w:r>
      <w:r w:rsidRPr="008728B4">
        <w:rPr>
          <w:rFonts w:ascii="Times New Roman" w:hAnsi="Times New Roman" w:cs="Times New Roman"/>
          <w:b/>
          <w:kern w:val="0"/>
          <w:sz w:val="20"/>
          <w:szCs w:val="20"/>
        </w:rPr>
        <w:fldChar w:fldCharType="begin"/>
      </w:r>
      <w:r w:rsidRPr="008728B4">
        <w:rPr>
          <w:rFonts w:ascii="Times New Roman" w:hAnsi="Times New Roman" w:cs="Times New Roman"/>
          <w:b/>
          <w:kern w:val="0"/>
          <w:sz w:val="20"/>
          <w:szCs w:val="20"/>
        </w:rPr>
        <w:instrText xml:space="preserve"> STYLEREF 2 \s </w:instrText>
      </w:r>
      <w:r w:rsidRPr="008728B4">
        <w:rPr>
          <w:rFonts w:ascii="Times New Roman" w:hAnsi="Times New Roman" w:cs="Times New Roman"/>
          <w:b/>
          <w:kern w:val="0"/>
          <w:sz w:val="20"/>
          <w:szCs w:val="20"/>
        </w:rPr>
        <w:fldChar w:fldCharType="separate"/>
      </w:r>
      <w:r w:rsidRPr="008728B4">
        <w:rPr>
          <w:rFonts w:ascii="Times New Roman" w:hAnsi="Times New Roman" w:cs="Times New Roman"/>
          <w:b/>
          <w:kern w:val="0"/>
          <w:sz w:val="20"/>
          <w:szCs w:val="20"/>
        </w:rPr>
        <w:t>2.1</w:t>
      </w:r>
      <w:r w:rsidRPr="008728B4">
        <w:rPr>
          <w:rFonts w:ascii="Times New Roman" w:hAnsi="Times New Roman" w:cs="Times New Roman"/>
          <w:b/>
          <w:kern w:val="0"/>
          <w:sz w:val="20"/>
          <w:szCs w:val="20"/>
        </w:rPr>
        <w:fldChar w:fldCharType="end"/>
      </w:r>
      <w:r w:rsidRPr="008728B4">
        <w:rPr>
          <w:rFonts w:ascii="Times New Roman" w:hAnsi="Times New Roman" w:cs="Times New Roman"/>
          <w:b/>
          <w:kern w:val="0"/>
          <w:sz w:val="20"/>
          <w:szCs w:val="20"/>
        </w:rPr>
        <w:t>: inventory service optionally followed by command service from CN</w:t>
      </w:r>
    </w:p>
    <w:p w14:paraId="151DE152" w14:textId="77A404C8" w:rsidR="00F1060A" w:rsidRDefault="00A15868" w:rsidP="00574942">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 xml:space="preserve">Besides, in the realm of RAN design, it is significant for </w:t>
      </w:r>
      <w:proofErr w:type="spellStart"/>
      <w:r w:rsidR="00476B35">
        <w:rPr>
          <w:rFonts w:ascii="Times New Roman" w:hAnsi="Times New Roman" w:cs="Times New Roman"/>
          <w:kern w:val="0"/>
          <w:sz w:val="20"/>
          <w:szCs w:val="20"/>
        </w:rPr>
        <w:t>AIoT</w:t>
      </w:r>
      <w:proofErr w:type="spellEnd"/>
      <w:r>
        <w:rPr>
          <w:rFonts w:ascii="Times New Roman" w:hAnsi="Times New Roman" w:cs="Times New Roman"/>
          <w:kern w:val="0"/>
          <w:sz w:val="20"/>
          <w:szCs w:val="20"/>
        </w:rPr>
        <w:t xml:space="preserve"> device</w:t>
      </w:r>
      <w:r w:rsidR="004D241D">
        <w:rPr>
          <w:rFonts w:ascii="Times New Roman" w:hAnsi="Times New Roman" w:cs="Times New Roman" w:hint="eastAsia"/>
          <w:kern w:val="0"/>
          <w:sz w:val="20"/>
          <w:szCs w:val="20"/>
        </w:rPr>
        <w:t>(s)</w:t>
      </w:r>
      <w:r>
        <w:rPr>
          <w:rFonts w:ascii="Times New Roman" w:hAnsi="Times New Roman" w:cs="Times New Roman"/>
          <w:kern w:val="0"/>
          <w:sz w:val="20"/>
          <w:szCs w:val="20"/>
        </w:rPr>
        <w:t xml:space="preserve"> to know how to </w:t>
      </w:r>
      <w:r w:rsidR="008C256E">
        <w:rPr>
          <w:rFonts w:ascii="Times New Roman" w:hAnsi="Times New Roman" w:cs="Times New Roman"/>
          <w:kern w:val="0"/>
          <w:sz w:val="20"/>
          <w:szCs w:val="20"/>
        </w:rPr>
        <w:t>access</w:t>
      </w:r>
      <w:r>
        <w:rPr>
          <w:rFonts w:ascii="Times New Roman" w:hAnsi="Times New Roman" w:cs="Times New Roman"/>
          <w:kern w:val="0"/>
          <w:sz w:val="20"/>
          <w:szCs w:val="20"/>
        </w:rPr>
        <w:t xml:space="preserve"> the network</w:t>
      </w:r>
      <w:r w:rsidR="004D241D">
        <w:rPr>
          <w:rFonts w:ascii="Times New Roman" w:hAnsi="Times New Roman" w:cs="Times New Roman" w:hint="eastAsia"/>
          <w:kern w:val="0"/>
          <w:sz w:val="20"/>
          <w:szCs w:val="20"/>
        </w:rPr>
        <w:t xml:space="preserve"> by mean of access methods such as TDMA</w:t>
      </w:r>
      <w:r>
        <w:rPr>
          <w:rFonts w:ascii="Times New Roman" w:hAnsi="Times New Roman" w:cs="Times New Roman"/>
          <w:kern w:val="0"/>
          <w:sz w:val="20"/>
          <w:szCs w:val="20"/>
        </w:rPr>
        <w:t xml:space="preserve">. </w:t>
      </w:r>
      <w:r w:rsidR="00F1060A">
        <w:rPr>
          <w:rFonts w:ascii="Times New Roman" w:hAnsi="Times New Roman" w:cs="Times New Roman"/>
          <w:kern w:val="0"/>
          <w:sz w:val="20"/>
          <w:szCs w:val="20"/>
        </w:rPr>
        <w:t>F</w:t>
      </w:r>
      <w:r w:rsidR="00F1060A">
        <w:rPr>
          <w:rFonts w:ascii="Times New Roman" w:hAnsi="Times New Roman" w:cs="Times New Roman" w:hint="eastAsia"/>
          <w:kern w:val="0"/>
          <w:sz w:val="20"/>
          <w:szCs w:val="20"/>
        </w:rPr>
        <w:t>urther</w:t>
      </w:r>
      <w:r w:rsidR="00F1060A">
        <w:rPr>
          <w:rFonts w:ascii="Times New Roman" w:hAnsi="Times New Roman" w:cs="Times New Roman"/>
          <w:kern w:val="0"/>
          <w:sz w:val="20"/>
          <w:szCs w:val="20"/>
        </w:rPr>
        <w:t xml:space="preserve"> </w:t>
      </w:r>
      <w:r w:rsidR="00F1060A">
        <w:rPr>
          <w:rFonts w:ascii="Times New Roman" w:hAnsi="Times New Roman" w:cs="Times New Roman" w:hint="eastAsia"/>
          <w:kern w:val="0"/>
          <w:sz w:val="20"/>
          <w:szCs w:val="20"/>
        </w:rPr>
        <w:t>referring</w:t>
      </w:r>
      <w:r w:rsidR="00F1060A">
        <w:rPr>
          <w:rFonts w:ascii="Times New Roman" w:hAnsi="Times New Roman" w:cs="Times New Roman"/>
          <w:kern w:val="0"/>
          <w:sz w:val="20"/>
          <w:szCs w:val="20"/>
        </w:rPr>
        <w:t xml:space="preserve"> RAN1 agreement </w:t>
      </w:r>
      <w:r w:rsidR="00F1060A">
        <w:rPr>
          <w:rFonts w:ascii="Times New Roman" w:hAnsi="Times New Roman" w:cs="Times New Roman"/>
          <w:kern w:val="0"/>
          <w:sz w:val="20"/>
          <w:szCs w:val="20"/>
        </w:rPr>
        <w:fldChar w:fldCharType="begin"/>
      </w:r>
      <w:r w:rsidR="00F1060A">
        <w:rPr>
          <w:rFonts w:ascii="Times New Roman" w:hAnsi="Times New Roman" w:cs="Times New Roman"/>
          <w:kern w:val="0"/>
          <w:sz w:val="20"/>
          <w:szCs w:val="20"/>
        </w:rPr>
        <w:instrText xml:space="preserve"> REF _Ref173401404 \r \h </w:instrText>
      </w:r>
      <w:r w:rsidR="00574942">
        <w:rPr>
          <w:rFonts w:ascii="Times New Roman" w:hAnsi="Times New Roman" w:cs="Times New Roman"/>
          <w:kern w:val="0"/>
          <w:sz w:val="20"/>
          <w:szCs w:val="20"/>
        </w:rPr>
        <w:instrText xml:space="preserve"> \* MERGEFORMAT </w:instrText>
      </w:r>
      <w:r w:rsidR="00F1060A">
        <w:rPr>
          <w:rFonts w:ascii="Times New Roman" w:hAnsi="Times New Roman" w:cs="Times New Roman"/>
          <w:kern w:val="0"/>
          <w:sz w:val="20"/>
          <w:szCs w:val="20"/>
        </w:rPr>
      </w:r>
      <w:r w:rsidR="00F1060A">
        <w:rPr>
          <w:rFonts w:ascii="Times New Roman" w:hAnsi="Times New Roman" w:cs="Times New Roman"/>
          <w:kern w:val="0"/>
          <w:sz w:val="20"/>
          <w:szCs w:val="20"/>
        </w:rPr>
        <w:fldChar w:fldCharType="separate"/>
      </w:r>
      <w:r w:rsidR="00F1060A">
        <w:rPr>
          <w:rFonts w:ascii="Times New Roman" w:hAnsi="Times New Roman" w:cs="Times New Roman"/>
          <w:kern w:val="0"/>
          <w:sz w:val="20"/>
          <w:szCs w:val="20"/>
        </w:rPr>
        <w:t>[3]</w:t>
      </w:r>
      <w:r w:rsidR="00F1060A">
        <w:rPr>
          <w:rFonts w:ascii="Times New Roman" w:hAnsi="Times New Roman" w:cs="Times New Roman"/>
          <w:kern w:val="0"/>
          <w:sz w:val="20"/>
          <w:szCs w:val="20"/>
        </w:rPr>
        <w:fldChar w:fldCharType="end"/>
      </w:r>
      <w:r w:rsidR="00F1060A">
        <w:rPr>
          <w:rFonts w:ascii="Times New Roman" w:hAnsi="Times New Roman" w:cs="Times New Roman"/>
          <w:kern w:val="0"/>
          <w:sz w:val="20"/>
          <w:szCs w:val="20"/>
        </w:rPr>
        <w:t>, several multiple access methods are considered.</w:t>
      </w:r>
    </w:p>
    <w:tbl>
      <w:tblPr>
        <w:tblStyle w:val="TableGrid"/>
        <w:tblW w:w="0" w:type="auto"/>
        <w:tblLook w:val="04A0" w:firstRow="1" w:lastRow="0" w:firstColumn="1" w:lastColumn="0" w:noHBand="0" w:noVBand="1"/>
      </w:tblPr>
      <w:tblGrid>
        <w:gridCol w:w="8296"/>
      </w:tblGrid>
      <w:tr w:rsidR="00F1060A" w14:paraId="08DAAA74" w14:textId="77777777" w:rsidTr="00414CB1">
        <w:tc>
          <w:tcPr>
            <w:tcW w:w="8296" w:type="dxa"/>
          </w:tcPr>
          <w:p w14:paraId="3659D41E" w14:textId="77777777" w:rsidR="00F1060A" w:rsidRPr="002E55E8" w:rsidRDefault="00F1060A" w:rsidP="00414CB1">
            <w:pPr>
              <w:widowControl/>
              <w:jc w:val="left"/>
              <w:rPr>
                <w:rFonts w:ascii="Times" w:eastAsia="Batang" w:hAnsi="Times" w:cs="Times New Roman"/>
                <w:iCs/>
                <w:kern w:val="0"/>
                <w:sz w:val="20"/>
                <w:szCs w:val="24"/>
                <w:lang w:eastAsia="x-none"/>
              </w:rPr>
            </w:pPr>
            <w:r w:rsidRPr="002E55E8">
              <w:rPr>
                <w:rFonts w:ascii="Times" w:eastAsia="Batang" w:hAnsi="Times" w:cs="Times New Roman"/>
                <w:iCs/>
                <w:kern w:val="0"/>
                <w:sz w:val="20"/>
                <w:szCs w:val="24"/>
                <w:highlight w:val="green"/>
                <w:lang w:eastAsia="x-none"/>
              </w:rPr>
              <w:t>Agreement</w:t>
            </w:r>
          </w:p>
          <w:p w14:paraId="2F2B5EC3" w14:textId="77777777" w:rsidR="00F1060A" w:rsidRPr="002E55E8" w:rsidRDefault="00F1060A" w:rsidP="00414CB1">
            <w:pPr>
              <w:widowControl/>
              <w:jc w:val="left"/>
              <w:rPr>
                <w:rFonts w:ascii="Times" w:eastAsia="Batang" w:hAnsi="Times" w:cs="Times New Roman"/>
                <w:iCs/>
                <w:kern w:val="0"/>
                <w:sz w:val="20"/>
                <w:szCs w:val="24"/>
                <w:lang w:eastAsia="x-none"/>
              </w:rPr>
            </w:pPr>
            <w:r w:rsidRPr="002E55E8">
              <w:rPr>
                <w:rFonts w:ascii="Times" w:eastAsia="Batang" w:hAnsi="Times" w:cs="Times New Roman"/>
                <w:iCs/>
                <w:kern w:val="0"/>
                <w:sz w:val="20"/>
                <w:szCs w:val="24"/>
                <w:lang w:eastAsia="x-none"/>
              </w:rPr>
              <w:t>Study time-domain multiple access of D2R transmissions. Further details, including pros/cons, are FFS.</w:t>
            </w:r>
          </w:p>
          <w:p w14:paraId="2DDF2CD7" w14:textId="77777777" w:rsidR="00F1060A" w:rsidRPr="002E55E8" w:rsidRDefault="00F1060A" w:rsidP="00414CB1">
            <w:pPr>
              <w:widowControl/>
              <w:jc w:val="left"/>
              <w:rPr>
                <w:rFonts w:ascii="Times" w:eastAsia="Batang" w:hAnsi="Times" w:cs="Times New Roman"/>
                <w:iCs/>
                <w:kern w:val="0"/>
                <w:sz w:val="20"/>
                <w:szCs w:val="24"/>
                <w:lang w:eastAsia="x-none"/>
              </w:rPr>
            </w:pPr>
            <w:r w:rsidRPr="002E55E8">
              <w:rPr>
                <w:rFonts w:ascii="Times" w:eastAsia="Batang" w:hAnsi="Times" w:cs="Times New Roman"/>
                <w:iCs/>
                <w:kern w:val="0"/>
                <w:sz w:val="20"/>
                <w:szCs w:val="24"/>
                <w:highlight w:val="green"/>
                <w:lang w:eastAsia="x-none"/>
              </w:rPr>
              <w:t>Agreement</w:t>
            </w:r>
          </w:p>
          <w:p w14:paraId="65C81150" w14:textId="77777777" w:rsidR="00F1060A" w:rsidRPr="002E55E8" w:rsidRDefault="00F1060A" w:rsidP="00414CB1">
            <w:pPr>
              <w:widowControl/>
              <w:jc w:val="left"/>
              <w:rPr>
                <w:rFonts w:ascii="Times" w:eastAsia="Batang" w:hAnsi="Times" w:cs="Times New Roman"/>
                <w:iCs/>
                <w:kern w:val="0"/>
                <w:sz w:val="20"/>
                <w:szCs w:val="24"/>
                <w:lang w:eastAsia="x-none"/>
              </w:rPr>
            </w:pPr>
            <w:r w:rsidRPr="002E55E8">
              <w:rPr>
                <w:rFonts w:ascii="Times" w:eastAsia="Batang" w:hAnsi="Times" w:cs="Times New Roman"/>
                <w:iCs/>
                <w:kern w:val="0"/>
                <w:sz w:val="20"/>
                <w:szCs w:val="24"/>
                <w:lang w:eastAsia="x-none"/>
              </w:rPr>
              <w:t>Study frequency-domain multiple access of D2R transmissions, at least by utilizing a small frequency-shift in baseband. Further details, including pros/cons, are FFS.</w:t>
            </w:r>
          </w:p>
          <w:p w14:paraId="474D28C4" w14:textId="77777777" w:rsidR="00F1060A" w:rsidRPr="002E55E8" w:rsidRDefault="00F1060A" w:rsidP="00414CB1">
            <w:pPr>
              <w:widowControl/>
              <w:jc w:val="left"/>
              <w:rPr>
                <w:rFonts w:ascii="Times" w:eastAsia="Batang" w:hAnsi="Times" w:cs="Times New Roman"/>
                <w:iCs/>
                <w:kern w:val="0"/>
                <w:sz w:val="20"/>
                <w:szCs w:val="24"/>
                <w:lang w:eastAsia="x-none"/>
              </w:rPr>
            </w:pPr>
            <w:r w:rsidRPr="002E55E8">
              <w:rPr>
                <w:rFonts w:ascii="Times" w:eastAsia="Batang" w:hAnsi="Times" w:cs="Times New Roman"/>
                <w:iCs/>
                <w:kern w:val="0"/>
                <w:sz w:val="20"/>
                <w:szCs w:val="24"/>
                <w:highlight w:val="green"/>
                <w:lang w:eastAsia="x-none"/>
              </w:rPr>
              <w:t>Agreement</w:t>
            </w:r>
          </w:p>
          <w:p w14:paraId="7621C6F5" w14:textId="77777777" w:rsidR="00F1060A" w:rsidRPr="002B29A5" w:rsidRDefault="00F1060A" w:rsidP="00414CB1">
            <w:pPr>
              <w:widowControl/>
              <w:jc w:val="left"/>
              <w:rPr>
                <w:rFonts w:ascii="Times" w:eastAsia="Batang" w:hAnsi="Times" w:cs="Times New Roman"/>
                <w:iCs/>
                <w:kern w:val="0"/>
                <w:sz w:val="20"/>
                <w:szCs w:val="24"/>
                <w:lang w:eastAsia="x-none"/>
              </w:rPr>
            </w:pPr>
            <w:r w:rsidRPr="002E55E8">
              <w:rPr>
                <w:rFonts w:ascii="Times" w:eastAsia="Batang" w:hAnsi="Times" w:cs="Times New Roman"/>
                <w:iCs/>
                <w:kern w:val="0"/>
                <w:sz w:val="20"/>
                <w:szCs w:val="24"/>
                <w:lang w:eastAsia="x-none"/>
              </w:rPr>
              <w:t>Whether code-domain multiple access is feasible and necessary for D2R transmissions for all devices is FFS.</w:t>
            </w:r>
          </w:p>
        </w:tc>
      </w:tr>
    </w:tbl>
    <w:p w14:paraId="2D239E45" w14:textId="5B7ABB15" w:rsidR="0055508E" w:rsidRDefault="00A15868" w:rsidP="00574942">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Since</w:t>
      </w:r>
      <w:r w:rsidRPr="00A61247">
        <w:rPr>
          <w:rFonts w:ascii="Times New Roman" w:hAnsi="Times New Roman" w:cs="Times New Roman"/>
          <w:kern w:val="0"/>
          <w:sz w:val="20"/>
          <w:szCs w:val="20"/>
        </w:rPr>
        <w:t xml:space="preserve"> </w:t>
      </w:r>
      <w:r w:rsidR="00F1060A">
        <w:rPr>
          <w:rFonts w:ascii="Times New Roman" w:hAnsi="Times New Roman" w:cs="Times New Roman"/>
          <w:kern w:val="0"/>
          <w:sz w:val="20"/>
          <w:szCs w:val="20"/>
        </w:rPr>
        <w:t xml:space="preserve">it </w:t>
      </w:r>
      <w:r w:rsidR="00FE5F58" w:rsidRPr="00A61247">
        <w:rPr>
          <w:rFonts w:ascii="Times New Roman" w:hAnsi="Times New Roman" w:cs="Times New Roman"/>
          <w:kern w:val="0"/>
          <w:sz w:val="20"/>
          <w:szCs w:val="20"/>
        </w:rPr>
        <w:t xml:space="preserve">is agreed </w:t>
      </w:r>
      <w:r w:rsidR="00536448" w:rsidRPr="00A61247">
        <w:rPr>
          <w:rFonts w:ascii="Times New Roman" w:hAnsi="Times New Roman" w:cs="Times New Roman"/>
          <w:kern w:val="0"/>
          <w:sz w:val="20"/>
          <w:szCs w:val="20"/>
        </w:rPr>
        <w:t>slotted aloha</w:t>
      </w:r>
      <w:r w:rsidR="00FE5F58" w:rsidRPr="00A61247">
        <w:rPr>
          <w:rFonts w:ascii="Times New Roman" w:hAnsi="Times New Roman" w:cs="Times New Roman"/>
          <w:kern w:val="0"/>
          <w:sz w:val="20"/>
          <w:szCs w:val="20"/>
        </w:rPr>
        <w:t xml:space="preserve"> is in use</w:t>
      </w:r>
      <w:r w:rsidR="007862DC">
        <w:rPr>
          <w:rFonts w:ascii="Times New Roman" w:hAnsi="Times New Roman" w:cs="Times New Roman"/>
          <w:kern w:val="0"/>
          <w:sz w:val="20"/>
          <w:szCs w:val="20"/>
        </w:rPr>
        <w:t xml:space="preserve"> as a baseline</w:t>
      </w:r>
      <w:r w:rsidR="00FE5F58" w:rsidRPr="00A61247">
        <w:rPr>
          <w:rFonts w:ascii="Times New Roman" w:hAnsi="Times New Roman" w:cs="Times New Roman"/>
          <w:kern w:val="0"/>
          <w:sz w:val="20"/>
          <w:szCs w:val="20"/>
        </w:rPr>
        <w:t xml:space="preserve"> for random access procedure, the reader </w:t>
      </w:r>
      <w:r w:rsidR="004D241D">
        <w:rPr>
          <w:rFonts w:ascii="Times New Roman" w:hAnsi="Times New Roman" w:cs="Times New Roman" w:hint="eastAsia"/>
          <w:kern w:val="0"/>
          <w:sz w:val="20"/>
          <w:szCs w:val="20"/>
        </w:rPr>
        <w:t>will</w:t>
      </w:r>
      <w:r w:rsidR="00FE5F58" w:rsidRPr="00A61247">
        <w:rPr>
          <w:rFonts w:ascii="Times New Roman" w:hAnsi="Times New Roman" w:cs="Times New Roman"/>
          <w:kern w:val="0"/>
          <w:sz w:val="20"/>
          <w:szCs w:val="20"/>
        </w:rPr>
        <w:t xml:space="preserve"> allocate </w:t>
      </w:r>
      <w:r w:rsidR="0094460D">
        <w:rPr>
          <w:rFonts w:ascii="Times New Roman" w:hAnsi="Times New Roman" w:cs="Times New Roman"/>
          <w:kern w:val="0"/>
          <w:sz w:val="20"/>
          <w:szCs w:val="20"/>
        </w:rPr>
        <w:t xml:space="preserve">RA </w:t>
      </w:r>
      <w:r w:rsidR="0094460D">
        <w:rPr>
          <w:rFonts w:ascii="Times New Roman" w:hAnsi="Times New Roman" w:cs="Times New Roman" w:hint="eastAsia"/>
          <w:kern w:val="0"/>
          <w:sz w:val="20"/>
          <w:szCs w:val="20"/>
        </w:rPr>
        <w:t>par</w:t>
      </w:r>
      <w:r>
        <w:rPr>
          <w:rFonts w:ascii="Times New Roman" w:hAnsi="Times New Roman" w:cs="Times New Roman"/>
          <w:kern w:val="0"/>
          <w:sz w:val="20"/>
          <w:szCs w:val="20"/>
        </w:rPr>
        <w:t>a</w:t>
      </w:r>
      <w:r w:rsidR="0094460D">
        <w:rPr>
          <w:rFonts w:ascii="Times New Roman" w:hAnsi="Times New Roman" w:cs="Times New Roman" w:hint="eastAsia"/>
          <w:kern w:val="0"/>
          <w:sz w:val="20"/>
          <w:szCs w:val="20"/>
        </w:rPr>
        <w:t>meter</w:t>
      </w:r>
      <w:r w:rsidR="00C80874">
        <w:rPr>
          <w:rFonts w:ascii="Times New Roman" w:hAnsi="Times New Roman" w:cs="Times New Roman"/>
          <w:kern w:val="0"/>
          <w:sz w:val="20"/>
          <w:szCs w:val="20"/>
        </w:rPr>
        <w:t>s</w:t>
      </w:r>
      <w:r w:rsidR="0094460D">
        <w:rPr>
          <w:rFonts w:ascii="Times New Roman" w:hAnsi="Times New Roman" w:cs="Times New Roman"/>
          <w:kern w:val="0"/>
          <w:sz w:val="20"/>
          <w:szCs w:val="20"/>
        </w:rPr>
        <w:t xml:space="preserve">, </w:t>
      </w:r>
      <w:r w:rsidR="007C4F34">
        <w:rPr>
          <w:rFonts w:ascii="Times New Roman" w:hAnsi="Times New Roman" w:cs="Times New Roman"/>
          <w:kern w:val="0"/>
          <w:sz w:val="20"/>
          <w:szCs w:val="20"/>
        </w:rPr>
        <w:t>e.g</w:t>
      </w:r>
      <w:r w:rsidR="0094460D">
        <w:rPr>
          <w:rFonts w:ascii="Times New Roman" w:hAnsi="Times New Roman" w:cs="Times New Roman"/>
          <w:kern w:val="0"/>
          <w:sz w:val="20"/>
          <w:szCs w:val="20"/>
        </w:rPr>
        <w:t>.,</w:t>
      </w:r>
      <w:r w:rsidR="0094460D" w:rsidRPr="00A61247">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a random </w:t>
      </w:r>
      <w:r w:rsidR="00FE5F58" w:rsidRPr="00A61247">
        <w:rPr>
          <w:rFonts w:ascii="Times New Roman" w:hAnsi="Times New Roman" w:cs="Times New Roman"/>
          <w:kern w:val="0"/>
          <w:sz w:val="20"/>
          <w:szCs w:val="20"/>
        </w:rPr>
        <w:t>Q value</w:t>
      </w:r>
      <w:r w:rsidR="002B29A5">
        <w:rPr>
          <w:rFonts w:ascii="Times New Roman" w:hAnsi="Times New Roman" w:cs="Times New Roman"/>
          <w:kern w:val="0"/>
          <w:sz w:val="20"/>
          <w:szCs w:val="20"/>
        </w:rPr>
        <w:t xml:space="preserve"> to distribute device</w:t>
      </w:r>
      <w:r w:rsidR="007A545D">
        <w:rPr>
          <w:rFonts w:ascii="Times New Roman" w:hAnsi="Times New Roman" w:cs="Times New Roman"/>
          <w:kern w:val="0"/>
          <w:sz w:val="20"/>
          <w:szCs w:val="20"/>
        </w:rPr>
        <w:t>s</w:t>
      </w:r>
      <w:r w:rsidR="002B29A5">
        <w:rPr>
          <w:rFonts w:ascii="Times New Roman" w:hAnsi="Times New Roman" w:cs="Times New Roman"/>
          <w:kern w:val="0"/>
          <w:sz w:val="20"/>
          <w:szCs w:val="20"/>
        </w:rPr>
        <w:t xml:space="preserve"> </w:t>
      </w:r>
      <w:r w:rsidR="00F1060A">
        <w:rPr>
          <w:rFonts w:ascii="Times New Roman" w:hAnsi="Times New Roman" w:cs="Times New Roman"/>
          <w:kern w:val="0"/>
          <w:sz w:val="20"/>
          <w:szCs w:val="20"/>
        </w:rPr>
        <w:t>in time domain</w:t>
      </w:r>
      <w:r w:rsidR="007A545D">
        <w:rPr>
          <w:rFonts w:ascii="Times New Roman" w:hAnsi="Times New Roman" w:cs="Times New Roman"/>
          <w:kern w:val="0"/>
          <w:sz w:val="20"/>
          <w:szCs w:val="20"/>
        </w:rPr>
        <w:t xml:space="preserve"> within the </w:t>
      </w:r>
      <w:r w:rsidR="009360EF">
        <w:rPr>
          <w:rFonts w:ascii="Times New Roman" w:hAnsi="Times New Roman" w:cs="Times New Roman" w:hint="eastAsia"/>
          <w:kern w:val="0"/>
          <w:sz w:val="20"/>
          <w:szCs w:val="20"/>
        </w:rPr>
        <w:t xml:space="preserve">available </w:t>
      </w:r>
      <w:r w:rsidR="007A545D">
        <w:rPr>
          <w:rFonts w:ascii="Times New Roman" w:hAnsi="Times New Roman" w:cs="Times New Roman"/>
          <w:kern w:val="0"/>
          <w:sz w:val="20"/>
          <w:szCs w:val="20"/>
        </w:rPr>
        <w:t>shared resources</w:t>
      </w:r>
      <w:r w:rsidR="00FE5F58" w:rsidRPr="00A61247">
        <w:rPr>
          <w:rFonts w:ascii="Times New Roman" w:hAnsi="Times New Roman" w:cs="Times New Roman"/>
          <w:kern w:val="0"/>
          <w:sz w:val="20"/>
          <w:szCs w:val="20"/>
        </w:rPr>
        <w:t xml:space="preserve">. </w:t>
      </w:r>
      <w:r w:rsidR="00F1060A">
        <w:rPr>
          <w:rFonts w:ascii="Times New Roman" w:hAnsi="Times New Roman" w:cs="Times New Roman"/>
          <w:kern w:val="0"/>
          <w:sz w:val="20"/>
          <w:szCs w:val="20"/>
        </w:rPr>
        <w:t xml:space="preserve">What is more, if FDMA and CDMA </w:t>
      </w:r>
      <w:r w:rsidR="00536448">
        <w:rPr>
          <w:rFonts w:ascii="Times New Roman" w:hAnsi="Times New Roman" w:cs="Times New Roman"/>
          <w:kern w:val="0"/>
          <w:sz w:val="20"/>
          <w:szCs w:val="20"/>
        </w:rPr>
        <w:t>are</w:t>
      </w:r>
      <w:r w:rsidR="00F1060A">
        <w:rPr>
          <w:rFonts w:ascii="Times New Roman" w:hAnsi="Times New Roman" w:cs="Times New Roman"/>
          <w:kern w:val="0"/>
          <w:sz w:val="20"/>
          <w:szCs w:val="20"/>
        </w:rPr>
        <w:t xml:space="preserve"> </w:t>
      </w:r>
      <w:proofErr w:type="gramStart"/>
      <w:r w:rsidR="008728B4">
        <w:rPr>
          <w:rFonts w:ascii="Times New Roman" w:hAnsi="Times New Roman" w:cs="Times New Roman"/>
          <w:kern w:val="0"/>
          <w:sz w:val="20"/>
          <w:szCs w:val="20"/>
        </w:rPr>
        <w:t>actually</w:t>
      </w:r>
      <w:r w:rsidR="00F1060A">
        <w:rPr>
          <w:rFonts w:ascii="Times New Roman" w:hAnsi="Times New Roman" w:cs="Times New Roman"/>
          <w:kern w:val="0"/>
          <w:sz w:val="20"/>
          <w:szCs w:val="20"/>
        </w:rPr>
        <w:t xml:space="preserve"> introduced</w:t>
      </w:r>
      <w:proofErr w:type="gramEnd"/>
      <w:r w:rsidR="008728B4">
        <w:rPr>
          <w:rFonts w:ascii="Times New Roman" w:hAnsi="Times New Roman" w:cs="Times New Roman"/>
          <w:kern w:val="0"/>
          <w:sz w:val="20"/>
          <w:szCs w:val="20"/>
        </w:rPr>
        <w:t xml:space="preserve"> </w:t>
      </w:r>
      <w:r w:rsidR="008728B4">
        <w:rPr>
          <w:rFonts w:ascii="Times New Roman" w:hAnsi="Times New Roman" w:cs="Times New Roman" w:hint="eastAsia"/>
          <w:kern w:val="0"/>
          <w:sz w:val="20"/>
          <w:szCs w:val="20"/>
        </w:rPr>
        <w:t>by</w:t>
      </w:r>
      <w:r w:rsidR="008728B4">
        <w:rPr>
          <w:rFonts w:ascii="Times New Roman" w:hAnsi="Times New Roman" w:cs="Times New Roman"/>
          <w:kern w:val="0"/>
          <w:sz w:val="20"/>
          <w:szCs w:val="20"/>
        </w:rPr>
        <w:t xml:space="preserve"> RAN1</w:t>
      </w:r>
      <w:r w:rsidR="00F1060A">
        <w:rPr>
          <w:rFonts w:ascii="Times New Roman" w:hAnsi="Times New Roman" w:cs="Times New Roman"/>
          <w:kern w:val="0"/>
          <w:sz w:val="20"/>
          <w:szCs w:val="20"/>
        </w:rPr>
        <w:t>, the indication on how to access in either domain should also be included</w:t>
      </w:r>
      <w:r w:rsidR="007A545D">
        <w:rPr>
          <w:rFonts w:ascii="Times New Roman" w:hAnsi="Times New Roman" w:cs="Times New Roman"/>
          <w:kern w:val="0"/>
          <w:sz w:val="20"/>
          <w:szCs w:val="20"/>
        </w:rPr>
        <w:t xml:space="preserve"> within the allowed shared resources for </w:t>
      </w:r>
      <w:proofErr w:type="spellStart"/>
      <w:r w:rsidR="00476B35">
        <w:rPr>
          <w:rFonts w:ascii="Times New Roman" w:hAnsi="Times New Roman" w:cs="Times New Roman"/>
          <w:kern w:val="0"/>
          <w:sz w:val="20"/>
          <w:szCs w:val="20"/>
        </w:rPr>
        <w:t>AIoT</w:t>
      </w:r>
      <w:proofErr w:type="spellEnd"/>
      <w:r w:rsidR="007A545D">
        <w:rPr>
          <w:rFonts w:ascii="Times New Roman" w:hAnsi="Times New Roman" w:cs="Times New Roman"/>
          <w:kern w:val="0"/>
          <w:sz w:val="20"/>
          <w:szCs w:val="20"/>
        </w:rPr>
        <w:t xml:space="preserve"> communication</w:t>
      </w:r>
      <w:r w:rsidR="00F1060A">
        <w:rPr>
          <w:rFonts w:ascii="Times New Roman" w:hAnsi="Times New Roman" w:cs="Times New Roman"/>
          <w:kern w:val="0"/>
          <w:sz w:val="20"/>
          <w:szCs w:val="20"/>
        </w:rPr>
        <w:t>.</w:t>
      </w:r>
      <w:r w:rsidR="0055508E">
        <w:rPr>
          <w:rFonts w:ascii="Times New Roman" w:hAnsi="Times New Roman" w:cs="Times New Roman"/>
          <w:kern w:val="0"/>
          <w:sz w:val="20"/>
          <w:szCs w:val="20"/>
        </w:rPr>
        <w:t xml:space="preserve"> </w:t>
      </w:r>
    </w:p>
    <w:p w14:paraId="2EBEAA40" w14:textId="7E0ADBD9" w:rsidR="00681F12" w:rsidRDefault="0055508E" w:rsidP="00574942">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W</w:t>
      </w:r>
      <w:r>
        <w:rPr>
          <w:rFonts w:ascii="Times New Roman" w:hAnsi="Times New Roman" w:cs="Times New Roman" w:hint="eastAsia"/>
          <w:kern w:val="0"/>
          <w:sz w:val="20"/>
          <w:szCs w:val="20"/>
        </w:rPr>
        <w:t>hat</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is</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more,</w:t>
      </w:r>
      <w:r>
        <w:rPr>
          <w:rFonts w:ascii="Times New Roman" w:hAnsi="Times New Roman" w:cs="Times New Roman"/>
          <w:kern w:val="0"/>
          <w:sz w:val="20"/>
          <w:szCs w:val="20"/>
        </w:rPr>
        <w:t xml:space="preserve"> the indication on 4-step or 2-step CBRA should be considered as well. There can be two options for </w:t>
      </w:r>
      <w:proofErr w:type="spellStart"/>
      <w:r w:rsidR="00476B35">
        <w:rPr>
          <w:rFonts w:ascii="Times New Roman" w:hAnsi="Times New Roman" w:cs="Times New Roman"/>
          <w:kern w:val="0"/>
          <w:sz w:val="20"/>
          <w:szCs w:val="20"/>
        </w:rPr>
        <w:t>AIoT</w:t>
      </w:r>
      <w:proofErr w:type="spellEnd"/>
      <w:r w:rsidR="001449FF">
        <w:rPr>
          <w:rFonts w:ascii="Times New Roman" w:hAnsi="Times New Roman" w:cs="Times New Roman"/>
          <w:kern w:val="0"/>
          <w:sz w:val="20"/>
          <w:szCs w:val="20"/>
        </w:rPr>
        <w:t xml:space="preserve"> </w:t>
      </w:r>
      <w:r>
        <w:rPr>
          <w:rFonts w:ascii="Times New Roman" w:hAnsi="Times New Roman" w:cs="Times New Roman"/>
          <w:kern w:val="0"/>
          <w:sz w:val="20"/>
          <w:szCs w:val="20"/>
        </w:rPr>
        <w:t>device</w:t>
      </w:r>
      <w:r w:rsidR="009360EF">
        <w:rPr>
          <w:rFonts w:ascii="Times New Roman" w:hAnsi="Times New Roman" w:cs="Times New Roman" w:hint="eastAsia"/>
          <w:kern w:val="0"/>
          <w:sz w:val="20"/>
          <w:szCs w:val="20"/>
        </w:rPr>
        <w:t>s</w:t>
      </w:r>
      <w:r>
        <w:rPr>
          <w:rFonts w:ascii="Times New Roman" w:hAnsi="Times New Roman" w:cs="Times New Roman"/>
          <w:kern w:val="0"/>
          <w:sz w:val="20"/>
          <w:szCs w:val="20"/>
        </w:rPr>
        <w:t xml:space="preserve"> to differentiate in between. Since there is a natural differentiation in the </w:t>
      </w:r>
      <w:r w:rsidR="001449FF">
        <w:rPr>
          <w:rFonts w:ascii="Times New Roman" w:hAnsi="Times New Roman" w:cs="Times New Roman"/>
          <w:kern w:val="0"/>
          <w:sz w:val="20"/>
          <w:szCs w:val="20"/>
        </w:rPr>
        <w:t xml:space="preserve">packet size of the following D2R Msg1 transmission with reporting device ID and optionally EPC for 4/2-step procedures, the indication can be recognized by a device via the number of allocated resources or scheduling parameters implicitly. However, an explicit flag of CBPA type is also acceptable in </w:t>
      </w:r>
      <w:proofErr w:type="spellStart"/>
      <w:r w:rsidR="00476B35">
        <w:rPr>
          <w:rFonts w:ascii="Times New Roman" w:hAnsi="Times New Roman" w:cs="Times New Roman"/>
          <w:kern w:val="0"/>
          <w:sz w:val="20"/>
          <w:szCs w:val="20"/>
        </w:rPr>
        <w:t>AIoT</w:t>
      </w:r>
      <w:proofErr w:type="spellEnd"/>
      <w:r w:rsidR="001449FF">
        <w:rPr>
          <w:rFonts w:ascii="Times New Roman" w:hAnsi="Times New Roman" w:cs="Times New Roman"/>
          <w:kern w:val="0"/>
          <w:sz w:val="20"/>
          <w:szCs w:val="20"/>
        </w:rPr>
        <w:t xml:space="preserve"> paging message.</w:t>
      </w:r>
    </w:p>
    <w:p w14:paraId="158D9FDB" w14:textId="112B0ED7" w:rsidR="001449FF" w:rsidRDefault="001449FF" w:rsidP="001449FF">
      <w:pPr>
        <w:widowControl/>
        <w:numPr>
          <w:ilvl w:val="0"/>
          <w:numId w:val="20"/>
        </w:numPr>
        <w:spacing w:after="180"/>
        <w:ind w:left="1134" w:hanging="1134"/>
        <w:rPr>
          <w:rFonts w:ascii="Times New Roman" w:eastAsia="Times New Roman" w:hAnsi="Times New Roman" w:cs="Times New Roman"/>
          <w:b/>
          <w:kern w:val="0"/>
          <w:sz w:val="20"/>
          <w:szCs w:val="20"/>
          <w:lang w:val="en-GB" w:eastAsia="en-GB"/>
        </w:rPr>
      </w:pPr>
      <w:r>
        <w:rPr>
          <w:rFonts w:ascii="Times New Roman" w:eastAsia="Times New Roman" w:hAnsi="Times New Roman" w:cs="Times New Roman"/>
          <w:b/>
          <w:kern w:val="0"/>
          <w:sz w:val="20"/>
          <w:szCs w:val="20"/>
          <w:lang w:val="en-GB" w:eastAsia="en-GB"/>
        </w:rPr>
        <w:lastRenderedPageBreak/>
        <w:t xml:space="preserve">For contention-based access, </w:t>
      </w:r>
      <w:r w:rsidR="00AF4B0B">
        <w:rPr>
          <w:rFonts w:ascii="Times New Roman" w:eastAsia="Times New Roman" w:hAnsi="Times New Roman" w:cs="Times New Roman"/>
          <w:b/>
          <w:kern w:val="0"/>
          <w:sz w:val="20"/>
          <w:szCs w:val="20"/>
          <w:lang w:val="en-GB" w:eastAsia="en-GB"/>
        </w:rPr>
        <w:t>random access</w:t>
      </w:r>
      <w:r w:rsidR="00AB3205">
        <w:rPr>
          <w:rFonts w:ascii="Times New Roman" w:eastAsia="Times New Roman" w:hAnsi="Times New Roman" w:cs="Times New Roman"/>
          <w:b/>
          <w:kern w:val="0"/>
          <w:sz w:val="20"/>
          <w:szCs w:val="20"/>
          <w:lang w:val="en-GB" w:eastAsia="en-GB"/>
        </w:rPr>
        <w:t xml:space="preserve"> </w:t>
      </w:r>
      <w:r>
        <w:rPr>
          <w:rFonts w:ascii="Times New Roman" w:eastAsia="Times New Roman" w:hAnsi="Times New Roman" w:cs="Times New Roman"/>
          <w:b/>
          <w:kern w:val="0"/>
          <w:sz w:val="20"/>
          <w:szCs w:val="20"/>
          <w:lang w:val="en-GB" w:eastAsia="en-GB"/>
        </w:rPr>
        <w:t xml:space="preserve">parameter </w:t>
      </w:r>
      <w:r w:rsidR="001C344B">
        <w:rPr>
          <w:rFonts w:ascii="Times New Roman" w:eastAsia="Times New Roman" w:hAnsi="Times New Roman" w:cs="Times New Roman"/>
          <w:b/>
          <w:kern w:val="0"/>
          <w:sz w:val="20"/>
          <w:szCs w:val="20"/>
          <w:lang w:val="en-GB" w:eastAsia="en-GB"/>
        </w:rPr>
        <w:t xml:space="preserve">is </w:t>
      </w:r>
      <w:r>
        <w:rPr>
          <w:rFonts w:ascii="Times New Roman" w:eastAsia="Times New Roman" w:hAnsi="Times New Roman" w:cs="Times New Roman"/>
          <w:b/>
          <w:kern w:val="0"/>
          <w:sz w:val="20"/>
          <w:szCs w:val="20"/>
          <w:lang w:val="en-GB" w:eastAsia="en-GB"/>
        </w:rPr>
        <w:t xml:space="preserve">included in </w:t>
      </w:r>
      <w:proofErr w:type="spellStart"/>
      <w:r w:rsidR="00476B35">
        <w:rPr>
          <w:rFonts w:ascii="Times New Roman" w:eastAsia="Times New Roman" w:hAnsi="Times New Roman" w:cs="Times New Roman"/>
          <w:b/>
          <w:kern w:val="0"/>
          <w:sz w:val="20"/>
          <w:szCs w:val="20"/>
          <w:lang w:val="en-GB" w:eastAsia="en-GB"/>
        </w:rPr>
        <w:t>AIoT</w:t>
      </w:r>
      <w:proofErr w:type="spellEnd"/>
      <w:r>
        <w:rPr>
          <w:rFonts w:ascii="Times New Roman" w:eastAsia="Times New Roman" w:hAnsi="Times New Roman" w:cs="Times New Roman"/>
          <w:b/>
          <w:kern w:val="0"/>
          <w:sz w:val="20"/>
          <w:szCs w:val="20"/>
          <w:lang w:val="en-GB" w:eastAsia="en-GB"/>
        </w:rPr>
        <w:t xml:space="preserve"> paging message to indicate shared resources.</w:t>
      </w:r>
      <w:r w:rsidR="00AB3205">
        <w:rPr>
          <w:rFonts w:ascii="Times New Roman" w:eastAsia="Times New Roman" w:hAnsi="Times New Roman" w:cs="Times New Roman"/>
          <w:b/>
          <w:kern w:val="0"/>
          <w:sz w:val="20"/>
          <w:szCs w:val="20"/>
          <w:lang w:val="en-GB" w:eastAsia="en-GB"/>
        </w:rPr>
        <w:t xml:space="preserve"> The detailed design of </w:t>
      </w:r>
      <w:r w:rsidR="00DD17E2">
        <w:rPr>
          <w:rFonts w:ascii="Times New Roman" w:eastAsia="Times New Roman" w:hAnsi="Times New Roman" w:cs="Times New Roman"/>
          <w:b/>
          <w:kern w:val="0"/>
          <w:sz w:val="20"/>
          <w:szCs w:val="20"/>
          <w:lang w:val="en-GB" w:eastAsia="en-GB"/>
        </w:rPr>
        <w:t>random-access</w:t>
      </w:r>
      <w:r w:rsidR="00AF4B0B">
        <w:rPr>
          <w:rFonts w:ascii="Times New Roman" w:eastAsia="Times New Roman" w:hAnsi="Times New Roman" w:cs="Times New Roman"/>
          <w:b/>
          <w:kern w:val="0"/>
          <w:sz w:val="20"/>
          <w:szCs w:val="20"/>
          <w:lang w:val="en-GB" w:eastAsia="en-GB"/>
        </w:rPr>
        <w:t xml:space="preserve"> parameters</w:t>
      </w:r>
      <w:r w:rsidR="00AB3205">
        <w:rPr>
          <w:rFonts w:ascii="Times New Roman" w:eastAsia="Times New Roman" w:hAnsi="Times New Roman" w:cs="Times New Roman"/>
          <w:b/>
          <w:kern w:val="0"/>
          <w:sz w:val="20"/>
          <w:szCs w:val="20"/>
          <w:lang w:val="en-GB" w:eastAsia="en-GB"/>
        </w:rPr>
        <w:t xml:space="preserve"> is up to RAN1.</w:t>
      </w:r>
    </w:p>
    <w:p w14:paraId="3B5D97A6" w14:textId="7003E2D8" w:rsidR="001449FF" w:rsidRDefault="001449FF" w:rsidP="001449FF">
      <w:pPr>
        <w:widowControl/>
        <w:numPr>
          <w:ilvl w:val="0"/>
          <w:numId w:val="20"/>
        </w:numPr>
        <w:spacing w:after="180"/>
        <w:ind w:left="1134" w:hanging="1134"/>
        <w:rPr>
          <w:rFonts w:ascii="Times New Roman" w:eastAsia="Times New Roman" w:hAnsi="Times New Roman" w:cs="Times New Roman"/>
          <w:b/>
          <w:kern w:val="0"/>
          <w:sz w:val="20"/>
          <w:szCs w:val="20"/>
          <w:lang w:val="en-GB" w:eastAsia="en-GB"/>
        </w:rPr>
      </w:pPr>
      <w:r>
        <w:rPr>
          <w:rFonts w:ascii="Times New Roman" w:hAnsi="Times New Roman" w:cs="Times New Roman" w:hint="eastAsia"/>
          <w:b/>
          <w:kern w:val="0"/>
          <w:sz w:val="20"/>
          <w:szCs w:val="20"/>
          <w:lang w:val="en-GB"/>
        </w:rPr>
        <w:t>R</w:t>
      </w:r>
      <w:r>
        <w:rPr>
          <w:rFonts w:ascii="Times New Roman" w:hAnsi="Times New Roman" w:cs="Times New Roman"/>
          <w:b/>
          <w:kern w:val="0"/>
          <w:sz w:val="20"/>
          <w:szCs w:val="20"/>
          <w:lang w:val="en-GB"/>
        </w:rPr>
        <w:t xml:space="preserve">AN2 to discuss how to indicate </w:t>
      </w:r>
      <w:r w:rsidR="00AB3205">
        <w:rPr>
          <w:rFonts w:ascii="Times New Roman" w:hAnsi="Times New Roman" w:cs="Times New Roman"/>
          <w:b/>
          <w:kern w:val="0"/>
          <w:sz w:val="20"/>
          <w:szCs w:val="20"/>
          <w:lang w:val="en-GB"/>
        </w:rPr>
        <w:t>the type of CBRA</w:t>
      </w:r>
      <w:r>
        <w:rPr>
          <w:rFonts w:ascii="Times New Roman" w:hAnsi="Times New Roman" w:cs="Times New Roman"/>
          <w:b/>
          <w:kern w:val="0"/>
          <w:sz w:val="20"/>
          <w:szCs w:val="20"/>
          <w:lang w:val="en-GB"/>
        </w:rPr>
        <w:t xml:space="preserve"> in </w:t>
      </w:r>
      <w:proofErr w:type="spellStart"/>
      <w:r w:rsidR="00476B35">
        <w:rPr>
          <w:rFonts w:ascii="Times New Roman" w:eastAsia="Times New Roman" w:hAnsi="Times New Roman" w:cs="Times New Roman"/>
          <w:b/>
          <w:kern w:val="0"/>
          <w:sz w:val="20"/>
          <w:szCs w:val="20"/>
          <w:lang w:val="en-GB" w:eastAsia="en-GB"/>
        </w:rPr>
        <w:t>AIoT</w:t>
      </w:r>
      <w:proofErr w:type="spellEnd"/>
      <w:r>
        <w:rPr>
          <w:rFonts w:ascii="Times New Roman" w:eastAsia="Times New Roman" w:hAnsi="Times New Roman" w:cs="Times New Roman"/>
          <w:b/>
          <w:kern w:val="0"/>
          <w:sz w:val="20"/>
          <w:szCs w:val="20"/>
          <w:lang w:val="en-GB" w:eastAsia="en-GB"/>
        </w:rPr>
        <w:t xml:space="preserve"> paging message:</w:t>
      </w:r>
    </w:p>
    <w:p w14:paraId="17B5024E" w14:textId="049BA47C" w:rsidR="001449FF" w:rsidRPr="001449FF" w:rsidRDefault="001449FF" w:rsidP="00380840">
      <w:pPr>
        <w:widowControl/>
        <w:numPr>
          <w:ilvl w:val="3"/>
          <w:numId w:val="47"/>
        </w:numPr>
        <w:rPr>
          <w:rFonts w:ascii="Times New Roman" w:eastAsia="Times New Roman" w:hAnsi="Times New Roman" w:cs="Times New Roman"/>
          <w:b/>
          <w:kern w:val="0"/>
          <w:sz w:val="20"/>
          <w:szCs w:val="20"/>
          <w:lang w:val="en-GB" w:eastAsia="en-GB"/>
        </w:rPr>
      </w:pPr>
      <w:r>
        <w:rPr>
          <w:rFonts w:ascii="Times New Roman" w:hAnsi="Times New Roman" w:cs="Times New Roman"/>
          <w:b/>
          <w:kern w:val="0"/>
          <w:sz w:val="20"/>
          <w:szCs w:val="20"/>
          <w:lang w:val="en-GB"/>
        </w:rPr>
        <w:t>an explicit flag on 4-step or 2-</w:t>
      </w:r>
      <w:r w:rsidR="00DD17E2">
        <w:rPr>
          <w:rFonts w:ascii="Times New Roman" w:hAnsi="Times New Roman" w:cs="Times New Roman"/>
          <w:b/>
          <w:kern w:val="0"/>
          <w:sz w:val="20"/>
          <w:szCs w:val="20"/>
          <w:lang w:val="en-GB"/>
        </w:rPr>
        <w:t>step.</w:t>
      </w:r>
    </w:p>
    <w:p w14:paraId="70FB5C66" w14:textId="0487849F" w:rsidR="001449FF" w:rsidRDefault="001449FF" w:rsidP="00380840">
      <w:pPr>
        <w:widowControl/>
        <w:numPr>
          <w:ilvl w:val="3"/>
          <w:numId w:val="47"/>
        </w:numPr>
        <w:spacing w:after="180"/>
        <w:rPr>
          <w:rFonts w:ascii="Times New Roman" w:eastAsia="Times New Roman" w:hAnsi="Times New Roman" w:cs="Times New Roman"/>
          <w:b/>
          <w:kern w:val="0"/>
          <w:sz w:val="20"/>
          <w:szCs w:val="20"/>
          <w:lang w:val="en-GB" w:eastAsia="en-GB"/>
        </w:rPr>
      </w:pPr>
      <w:r>
        <w:rPr>
          <w:rFonts w:ascii="Times New Roman" w:hAnsi="Times New Roman" w:cs="Times New Roman"/>
          <w:b/>
          <w:kern w:val="0"/>
          <w:sz w:val="20"/>
          <w:szCs w:val="20"/>
          <w:lang w:val="en-GB"/>
        </w:rPr>
        <w:t xml:space="preserve">no additional indication, </w:t>
      </w:r>
      <w:r w:rsidR="00AB3205">
        <w:rPr>
          <w:rFonts w:ascii="Times New Roman" w:hAnsi="Times New Roman" w:cs="Times New Roman"/>
          <w:b/>
          <w:kern w:val="0"/>
          <w:sz w:val="20"/>
          <w:szCs w:val="20"/>
          <w:lang w:val="en-GB"/>
        </w:rPr>
        <w:t xml:space="preserve">realized by the device via </w:t>
      </w:r>
      <w:r w:rsidR="001C344B">
        <w:rPr>
          <w:rFonts w:ascii="Times New Roman" w:hAnsi="Times New Roman" w:cs="Times New Roman"/>
          <w:b/>
          <w:kern w:val="0"/>
          <w:sz w:val="20"/>
          <w:szCs w:val="20"/>
          <w:lang w:val="en-GB"/>
        </w:rPr>
        <w:t xml:space="preserve">different </w:t>
      </w:r>
      <w:r w:rsidR="00AB3205">
        <w:rPr>
          <w:rFonts w:ascii="Times New Roman" w:hAnsi="Times New Roman" w:cs="Times New Roman"/>
          <w:b/>
          <w:kern w:val="0"/>
          <w:sz w:val="20"/>
          <w:szCs w:val="20"/>
          <w:lang w:val="en-GB"/>
        </w:rPr>
        <w:t>number</w:t>
      </w:r>
      <w:r w:rsidR="001C344B">
        <w:rPr>
          <w:rFonts w:ascii="Times New Roman" w:hAnsi="Times New Roman" w:cs="Times New Roman"/>
          <w:b/>
          <w:kern w:val="0"/>
          <w:sz w:val="20"/>
          <w:szCs w:val="20"/>
          <w:lang w:val="en-GB"/>
        </w:rPr>
        <w:t>s</w:t>
      </w:r>
      <w:r w:rsidR="00AB3205">
        <w:rPr>
          <w:rFonts w:ascii="Times New Roman" w:hAnsi="Times New Roman" w:cs="Times New Roman"/>
          <w:b/>
          <w:kern w:val="0"/>
          <w:sz w:val="20"/>
          <w:szCs w:val="20"/>
          <w:lang w:val="en-GB"/>
        </w:rPr>
        <w:t xml:space="preserve"> of allocated resources </w:t>
      </w:r>
      <w:r w:rsidR="001C344B">
        <w:rPr>
          <w:rFonts w:ascii="Times New Roman" w:hAnsi="Times New Roman" w:cs="Times New Roman" w:hint="eastAsia"/>
          <w:b/>
          <w:kern w:val="0"/>
          <w:sz w:val="20"/>
          <w:szCs w:val="20"/>
          <w:lang w:val="en-GB"/>
        </w:rPr>
        <w:t>for</w:t>
      </w:r>
      <w:r w:rsidR="001C344B">
        <w:rPr>
          <w:rFonts w:ascii="Times New Roman" w:hAnsi="Times New Roman" w:cs="Times New Roman"/>
          <w:b/>
          <w:kern w:val="0"/>
          <w:sz w:val="20"/>
          <w:szCs w:val="20"/>
          <w:lang w:val="en-GB"/>
        </w:rPr>
        <w:t xml:space="preserve"> different expected D2R message</w:t>
      </w:r>
    </w:p>
    <w:p w14:paraId="1D01A0B2" w14:textId="775BF136" w:rsidR="00166B59" w:rsidRDefault="007862DC" w:rsidP="00574942">
      <w:pPr>
        <w:widowControl/>
        <w:spacing w:after="180"/>
        <w:rPr>
          <w:rFonts w:ascii="Times New Roman" w:hAnsi="Times New Roman" w:cs="Times New Roman"/>
          <w:kern w:val="0"/>
          <w:sz w:val="20"/>
          <w:szCs w:val="20"/>
        </w:rPr>
      </w:pPr>
      <w:r>
        <w:rPr>
          <w:rFonts w:ascii="Times New Roman" w:hAnsi="Times New Roman" w:cs="Times New Roman" w:hint="eastAsia"/>
          <w:kern w:val="0"/>
          <w:sz w:val="20"/>
          <w:szCs w:val="20"/>
        </w:rPr>
        <w:t>A</w:t>
      </w:r>
      <w:r>
        <w:rPr>
          <w:rFonts w:ascii="Times New Roman" w:hAnsi="Times New Roman" w:cs="Times New Roman"/>
          <w:kern w:val="0"/>
          <w:sz w:val="20"/>
          <w:szCs w:val="20"/>
        </w:rPr>
        <w:t xml:space="preserve">part from that, the discussion about contention-free access procedure is also in parallel. That is, from the device perspective, it may obtain dedicated access occasions/resources from the network. To achieve this through </w:t>
      </w:r>
      <w:proofErr w:type="spellStart"/>
      <w:r w:rsidR="00476B35">
        <w:rPr>
          <w:rFonts w:ascii="Times New Roman" w:hAnsi="Times New Roman" w:cs="Times New Roman"/>
          <w:kern w:val="0"/>
          <w:sz w:val="20"/>
          <w:szCs w:val="20"/>
        </w:rPr>
        <w:t>AIoT</w:t>
      </w:r>
      <w:proofErr w:type="spellEnd"/>
      <w:r>
        <w:rPr>
          <w:rFonts w:ascii="Times New Roman" w:hAnsi="Times New Roman" w:cs="Times New Roman"/>
          <w:kern w:val="0"/>
          <w:sz w:val="20"/>
          <w:szCs w:val="20"/>
        </w:rPr>
        <w:t xml:space="preserve"> paging, </w:t>
      </w:r>
      <w:r w:rsidR="00AB3CBF">
        <w:rPr>
          <w:rFonts w:ascii="Times New Roman" w:hAnsi="Times New Roman" w:cs="Times New Roman"/>
          <w:kern w:val="0"/>
          <w:sz w:val="20"/>
          <w:szCs w:val="20"/>
        </w:rPr>
        <w:t xml:space="preserve">there are also two cases to discuss. </w:t>
      </w:r>
      <w:r w:rsidR="008728B4">
        <w:rPr>
          <w:rFonts w:ascii="Times New Roman" w:hAnsi="Times New Roman" w:cs="Times New Roman"/>
          <w:kern w:val="0"/>
          <w:sz w:val="20"/>
          <w:szCs w:val="20"/>
        </w:rPr>
        <w:t xml:space="preserve">In reference to our contribution in </w:t>
      </w:r>
      <w:r w:rsidR="008728B4">
        <w:rPr>
          <w:rFonts w:ascii="Times New Roman" w:hAnsi="Times New Roman" w:cs="Times New Roman"/>
          <w:kern w:val="0"/>
          <w:sz w:val="20"/>
          <w:szCs w:val="20"/>
        </w:rPr>
        <w:fldChar w:fldCharType="begin"/>
      </w:r>
      <w:r w:rsidR="008728B4">
        <w:rPr>
          <w:rFonts w:ascii="Times New Roman" w:hAnsi="Times New Roman" w:cs="Times New Roman"/>
          <w:kern w:val="0"/>
          <w:sz w:val="20"/>
          <w:szCs w:val="20"/>
        </w:rPr>
        <w:instrText xml:space="preserve"> REF _Ref174026352 \r \h </w:instrText>
      </w:r>
      <w:r w:rsidR="008728B4">
        <w:rPr>
          <w:rFonts w:ascii="Times New Roman" w:hAnsi="Times New Roman" w:cs="Times New Roman"/>
          <w:kern w:val="0"/>
          <w:sz w:val="20"/>
          <w:szCs w:val="20"/>
        </w:rPr>
      </w:r>
      <w:r w:rsidR="008728B4">
        <w:rPr>
          <w:rFonts w:ascii="Times New Roman" w:hAnsi="Times New Roman" w:cs="Times New Roman"/>
          <w:kern w:val="0"/>
          <w:sz w:val="20"/>
          <w:szCs w:val="20"/>
        </w:rPr>
        <w:fldChar w:fldCharType="separate"/>
      </w:r>
      <w:r w:rsidR="008728B4">
        <w:rPr>
          <w:rFonts w:ascii="Times New Roman" w:hAnsi="Times New Roman" w:cs="Times New Roman"/>
          <w:kern w:val="0"/>
          <w:sz w:val="20"/>
          <w:szCs w:val="20"/>
        </w:rPr>
        <w:t>[5]</w:t>
      </w:r>
      <w:r w:rsidR="008728B4">
        <w:rPr>
          <w:rFonts w:ascii="Times New Roman" w:hAnsi="Times New Roman" w:cs="Times New Roman"/>
          <w:kern w:val="0"/>
          <w:sz w:val="20"/>
          <w:szCs w:val="20"/>
        </w:rPr>
        <w:fldChar w:fldCharType="end"/>
      </w:r>
      <w:r w:rsidR="008728B4">
        <w:rPr>
          <w:rFonts w:ascii="Times New Roman" w:hAnsi="Times New Roman" w:cs="Times New Roman"/>
          <w:kern w:val="0"/>
          <w:sz w:val="20"/>
          <w:szCs w:val="20"/>
        </w:rPr>
        <w:t>, i</w:t>
      </w:r>
      <w:r w:rsidR="00AB3CBF">
        <w:rPr>
          <w:rFonts w:ascii="Times New Roman" w:hAnsi="Times New Roman" w:cs="Times New Roman"/>
          <w:kern w:val="0"/>
          <w:sz w:val="20"/>
          <w:szCs w:val="20"/>
        </w:rPr>
        <w:t xml:space="preserve">t is </w:t>
      </w:r>
      <w:r w:rsidR="00EA2ECC">
        <w:rPr>
          <w:rFonts w:ascii="Times New Roman" w:hAnsi="Times New Roman" w:cs="Times New Roman" w:hint="eastAsia"/>
          <w:kern w:val="0"/>
          <w:sz w:val="20"/>
          <w:szCs w:val="20"/>
        </w:rPr>
        <w:t>possible</w:t>
      </w:r>
      <w:r w:rsidR="00AB3CBF">
        <w:rPr>
          <w:rFonts w:ascii="Times New Roman" w:hAnsi="Times New Roman" w:cs="Times New Roman"/>
          <w:kern w:val="0"/>
          <w:sz w:val="20"/>
          <w:szCs w:val="20"/>
        </w:rPr>
        <w:t xml:space="preserve"> to indicate Q=0 for the case that only one </w:t>
      </w:r>
      <w:proofErr w:type="spellStart"/>
      <w:r w:rsidR="00476B35">
        <w:rPr>
          <w:rFonts w:ascii="Times New Roman" w:hAnsi="Times New Roman" w:cs="Times New Roman"/>
          <w:kern w:val="0"/>
          <w:sz w:val="20"/>
          <w:szCs w:val="20"/>
        </w:rPr>
        <w:t>AIoT</w:t>
      </w:r>
      <w:proofErr w:type="spellEnd"/>
      <w:r w:rsidR="00AB3CBF">
        <w:rPr>
          <w:rFonts w:ascii="Times New Roman" w:hAnsi="Times New Roman" w:cs="Times New Roman"/>
          <w:kern w:val="0"/>
          <w:sz w:val="20"/>
          <w:szCs w:val="20"/>
        </w:rPr>
        <w:t xml:space="preserve"> device is paged.</w:t>
      </w:r>
      <w:r w:rsidR="007A545D">
        <w:rPr>
          <w:rFonts w:ascii="Times New Roman" w:hAnsi="Times New Roman" w:cs="Times New Roman"/>
          <w:kern w:val="0"/>
          <w:sz w:val="20"/>
          <w:szCs w:val="20"/>
        </w:rPr>
        <w:t xml:space="preserve"> In this sense, the only device still use</w:t>
      </w:r>
      <w:r w:rsidR="00C80874">
        <w:rPr>
          <w:rFonts w:ascii="Times New Roman" w:hAnsi="Times New Roman" w:cs="Times New Roman"/>
          <w:kern w:val="0"/>
          <w:sz w:val="20"/>
          <w:szCs w:val="20"/>
        </w:rPr>
        <w:t>s</w:t>
      </w:r>
      <w:r w:rsidR="007A545D">
        <w:rPr>
          <w:rFonts w:ascii="Times New Roman" w:hAnsi="Times New Roman" w:cs="Times New Roman"/>
          <w:kern w:val="0"/>
          <w:sz w:val="20"/>
          <w:szCs w:val="20"/>
        </w:rPr>
        <w:t xml:space="preserve"> the shared resources but no backoff is needed.</w:t>
      </w:r>
      <w:r w:rsidR="00AB3CBF">
        <w:rPr>
          <w:rFonts w:ascii="Times New Roman" w:hAnsi="Times New Roman" w:cs="Times New Roman"/>
          <w:kern w:val="0"/>
          <w:sz w:val="20"/>
          <w:szCs w:val="20"/>
        </w:rPr>
        <w:t xml:space="preserve"> In </w:t>
      </w:r>
      <w:r w:rsidR="00C80874">
        <w:rPr>
          <w:rFonts w:ascii="Times New Roman" w:hAnsi="Times New Roman" w:cs="Times New Roman"/>
          <w:kern w:val="0"/>
          <w:sz w:val="20"/>
          <w:szCs w:val="20"/>
        </w:rPr>
        <w:t>other</w:t>
      </w:r>
      <w:r w:rsidR="00AB3CBF">
        <w:rPr>
          <w:rFonts w:ascii="Times New Roman" w:hAnsi="Times New Roman" w:cs="Times New Roman"/>
          <w:kern w:val="0"/>
          <w:sz w:val="20"/>
          <w:szCs w:val="20"/>
        </w:rPr>
        <w:t xml:space="preserve"> </w:t>
      </w:r>
      <w:r w:rsidR="00C80874">
        <w:rPr>
          <w:rFonts w:ascii="Times New Roman" w:hAnsi="Times New Roman" w:cs="Times New Roman"/>
          <w:kern w:val="0"/>
          <w:sz w:val="20"/>
          <w:szCs w:val="20"/>
        </w:rPr>
        <w:t>words</w:t>
      </w:r>
      <w:r w:rsidR="00AB3CBF">
        <w:rPr>
          <w:rFonts w:ascii="Times New Roman" w:hAnsi="Times New Roman" w:cs="Times New Roman"/>
          <w:kern w:val="0"/>
          <w:sz w:val="20"/>
          <w:szCs w:val="20"/>
        </w:rPr>
        <w:t xml:space="preserve">, for the special case of single device, the contention is resolved naturally by setting RA parameter to zero. Another case is that </w:t>
      </w:r>
      <w:r>
        <w:rPr>
          <w:rFonts w:ascii="Times New Roman" w:hAnsi="Times New Roman" w:cs="Times New Roman"/>
          <w:kern w:val="0"/>
          <w:sz w:val="20"/>
          <w:szCs w:val="20"/>
        </w:rPr>
        <w:t>the paging message should indicate the dedicate</w:t>
      </w:r>
      <w:r w:rsidR="00F1060A">
        <w:rPr>
          <w:rFonts w:ascii="Times New Roman" w:hAnsi="Times New Roman" w:cs="Times New Roman"/>
          <w:kern w:val="0"/>
          <w:sz w:val="20"/>
          <w:szCs w:val="20"/>
        </w:rPr>
        <w:t>d</w:t>
      </w:r>
      <w:r>
        <w:rPr>
          <w:rFonts w:ascii="Times New Roman" w:hAnsi="Times New Roman" w:cs="Times New Roman"/>
          <w:kern w:val="0"/>
          <w:sz w:val="20"/>
          <w:szCs w:val="20"/>
        </w:rPr>
        <w:t xml:space="preserve"> resource allocation </w:t>
      </w:r>
      <w:r w:rsidR="00F1060A">
        <w:rPr>
          <w:rFonts w:ascii="Times New Roman" w:hAnsi="Times New Roman" w:cs="Times New Roman"/>
          <w:kern w:val="0"/>
          <w:sz w:val="20"/>
          <w:szCs w:val="20"/>
        </w:rPr>
        <w:t xml:space="preserve">in each domain </w:t>
      </w:r>
      <w:r>
        <w:rPr>
          <w:rFonts w:ascii="Times New Roman" w:hAnsi="Times New Roman" w:cs="Times New Roman"/>
          <w:kern w:val="0"/>
          <w:sz w:val="20"/>
          <w:szCs w:val="20"/>
        </w:rPr>
        <w:t xml:space="preserve">for each paged </w:t>
      </w:r>
      <w:proofErr w:type="spellStart"/>
      <w:r w:rsidR="00476B35">
        <w:rPr>
          <w:rFonts w:ascii="Times New Roman" w:hAnsi="Times New Roman" w:cs="Times New Roman"/>
          <w:kern w:val="0"/>
          <w:sz w:val="20"/>
          <w:szCs w:val="20"/>
        </w:rPr>
        <w:t>AIoT</w:t>
      </w:r>
      <w:proofErr w:type="spellEnd"/>
      <w:r>
        <w:rPr>
          <w:rFonts w:ascii="Times New Roman" w:hAnsi="Times New Roman" w:cs="Times New Roman"/>
          <w:kern w:val="0"/>
          <w:sz w:val="20"/>
          <w:szCs w:val="20"/>
        </w:rPr>
        <w:t xml:space="preserve"> device </w:t>
      </w:r>
      <w:r w:rsidR="00AB3CBF">
        <w:rPr>
          <w:rFonts w:ascii="Times New Roman" w:hAnsi="Times New Roman" w:cs="Times New Roman"/>
          <w:kern w:val="0"/>
          <w:sz w:val="20"/>
          <w:szCs w:val="20"/>
        </w:rPr>
        <w:t xml:space="preserve">ID </w:t>
      </w:r>
      <w:r>
        <w:rPr>
          <w:rFonts w:ascii="Times New Roman" w:hAnsi="Times New Roman" w:cs="Times New Roman"/>
          <w:kern w:val="0"/>
          <w:sz w:val="20"/>
          <w:szCs w:val="20"/>
        </w:rPr>
        <w:t>respectively</w:t>
      </w:r>
      <w:r w:rsidR="008728B4">
        <w:rPr>
          <w:rFonts w:ascii="Times New Roman" w:hAnsi="Times New Roman" w:cs="Times New Roman"/>
          <w:kern w:val="0"/>
          <w:sz w:val="20"/>
          <w:szCs w:val="20"/>
        </w:rPr>
        <w:t xml:space="preserve">, which is only applicable for device ID indication </w:t>
      </w:r>
      <w:r w:rsidR="008728B4">
        <w:rPr>
          <w:rFonts w:ascii="Times New Roman" w:hAnsi="Times New Roman" w:cs="Times New Roman" w:hint="eastAsia"/>
          <w:kern w:val="0"/>
          <w:sz w:val="20"/>
          <w:szCs w:val="20"/>
        </w:rPr>
        <w:t>case</w:t>
      </w:r>
      <w:r w:rsidR="00AB3CBF">
        <w:rPr>
          <w:rFonts w:ascii="Times New Roman" w:hAnsi="Times New Roman" w:cs="Times New Roman"/>
          <w:kern w:val="0"/>
          <w:sz w:val="20"/>
          <w:szCs w:val="20"/>
        </w:rPr>
        <w:t>.</w:t>
      </w:r>
      <w:r w:rsidR="008728B4">
        <w:rPr>
          <w:rFonts w:ascii="Times New Roman" w:hAnsi="Times New Roman" w:cs="Times New Roman"/>
          <w:kern w:val="0"/>
          <w:sz w:val="20"/>
          <w:szCs w:val="20"/>
        </w:rPr>
        <w:t xml:space="preserve"> Still, whether there is a case for multiple device ID should be determined by SA2, and whether/how CFRA is supported for group ID case or non-ID case should be determined by RAN1. In our point of view, the unsolved issues also have relationship with the assistance information exposed to reader from CN.</w:t>
      </w:r>
    </w:p>
    <w:p w14:paraId="37145748" w14:textId="7738023E" w:rsidR="008728B4" w:rsidRDefault="008728B4" w:rsidP="008728B4">
      <w:pPr>
        <w:widowControl/>
        <w:numPr>
          <w:ilvl w:val="0"/>
          <w:numId w:val="20"/>
        </w:numPr>
        <w:spacing w:after="180"/>
        <w:ind w:left="1134" w:hanging="1134"/>
        <w:rPr>
          <w:rFonts w:ascii="Times New Roman" w:eastAsia="Times New Roman" w:hAnsi="Times New Roman" w:cs="Times New Roman"/>
          <w:b/>
          <w:kern w:val="0"/>
          <w:sz w:val="20"/>
          <w:szCs w:val="20"/>
          <w:lang w:val="en-GB" w:eastAsia="en-GB"/>
        </w:rPr>
      </w:pPr>
      <w:r>
        <w:rPr>
          <w:rFonts w:ascii="Times New Roman" w:hAnsi="Times New Roman" w:cs="Times New Roman" w:hint="eastAsia"/>
          <w:b/>
          <w:kern w:val="0"/>
          <w:sz w:val="20"/>
          <w:szCs w:val="20"/>
          <w:lang w:val="en-GB"/>
        </w:rPr>
        <w:t>F</w:t>
      </w:r>
      <w:r>
        <w:rPr>
          <w:rFonts w:ascii="Times New Roman" w:hAnsi="Times New Roman" w:cs="Times New Roman"/>
          <w:b/>
          <w:kern w:val="0"/>
          <w:sz w:val="20"/>
          <w:szCs w:val="20"/>
          <w:lang w:val="en-GB"/>
        </w:rPr>
        <w:t xml:space="preserve">or contention-free access, scheduling parameters </w:t>
      </w:r>
      <w:r w:rsidR="001C344B">
        <w:rPr>
          <w:rFonts w:ascii="Times New Roman" w:hAnsi="Times New Roman" w:cs="Times New Roman"/>
          <w:b/>
          <w:kern w:val="0"/>
          <w:sz w:val="20"/>
          <w:szCs w:val="20"/>
          <w:lang w:val="en-GB"/>
        </w:rPr>
        <w:t xml:space="preserve">to indicate dedicated resources </w:t>
      </w:r>
      <w:r>
        <w:rPr>
          <w:rFonts w:ascii="Times New Roman" w:hAnsi="Times New Roman" w:cs="Times New Roman"/>
          <w:b/>
          <w:kern w:val="0"/>
          <w:sz w:val="20"/>
          <w:szCs w:val="20"/>
          <w:lang w:val="en-GB"/>
        </w:rPr>
        <w:t xml:space="preserve">for each device </w:t>
      </w:r>
      <w:r w:rsidR="001C344B">
        <w:rPr>
          <w:rFonts w:ascii="Times New Roman" w:hAnsi="Times New Roman" w:cs="Times New Roman"/>
          <w:b/>
          <w:kern w:val="0"/>
          <w:sz w:val="20"/>
          <w:szCs w:val="20"/>
          <w:lang w:val="en-GB"/>
        </w:rPr>
        <w:t>is</w:t>
      </w:r>
      <w:r>
        <w:rPr>
          <w:rFonts w:ascii="Times New Roman" w:hAnsi="Times New Roman" w:cs="Times New Roman"/>
          <w:b/>
          <w:kern w:val="0"/>
          <w:sz w:val="20"/>
          <w:szCs w:val="20"/>
          <w:lang w:val="en-GB"/>
        </w:rPr>
        <w:t xml:space="preserve"> included in </w:t>
      </w:r>
      <w:proofErr w:type="spellStart"/>
      <w:r w:rsidR="00476B35">
        <w:rPr>
          <w:rFonts w:ascii="Times New Roman" w:hAnsi="Times New Roman" w:cs="Times New Roman"/>
          <w:b/>
          <w:kern w:val="0"/>
          <w:sz w:val="20"/>
          <w:szCs w:val="20"/>
          <w:lang w:val="en-GB"/>
        </w:rPr>
        <w:t>AIoT</w:t>
      </w:r>
      <w:proofErr w:type="spellEnd"/>
      <w:r>
        <w:rPr>
          <w:rFonts w:ascii="Times New Roman" w:hAnsi="Times New Roman" w:cs="Times New Roman"/>
          <w:b/>
          <w:kern w:val="0"/>
          <w:sz w:val="20"/>
          <w:szCs w:val="20"/>
          <w:lang w:val="en-GB"/>
        </w:rPr>
        <w:t xml:space="preserve"> paging message</w:t>
      </w:r>
      <w:r w:rsidRPr="000D2DD4">
        <w:rPr>
          <w:rFonts w:ascii="Times New Roman" w:hAnsi="Times New Roman" w:cs="Times New Roman"/>
          <w:b/>
          <w:kern w:val="0"/>
          <w:sz w:val="20"/>
          <w:szCs w:val="20"/>
          <w:lang w:val="en-GB"/>
        </w:rPr>
        <w:t xml:space="preserve"> </w:t>
      </w:r>
      <w:r>
        <w:rPr>
          <w:rFonts w:ascii="Times New Roman" w:hAnsi="Times New Roman" w:cs="Times New Roman"/>
          <w:b/>
          <w:kern w:val="0"/>
          <w:sz w:val="20"/>
          <w:szCs w:val="20"/>
          <w:lang w:val="en-GB"/>
        </w:rPr>
        <w:t>e</w:t>
      </w:r>
      <w:r>
        <w:rPr>
          <w:rFonts w:ascii="Times New Roman" w:eastAsia="Times New Roman" w:hAnsi="Times New Roman" w:cs="Times New Roman"/>
          <w:b/>
          <w:kern w:val="0"/>
          <w:sz w:val="20"/>
          <w:szCs w:val="20"/>
          <w:lang w:val="en-GB" w:eastAsia="en-GB"/>
        </w:rPr>
        <w:t>.</w:t>
      </w:r>
      <w:r w:rsidRPr="00AF4B0B">
        <w:rPr>
          <w:rFonts w:ascii="Times New Roman" w:eastAsia="Times New Roman" w:hAnsi="Times New Roman" w:cs="Times New Roman"/>
          <w:b/>
          <w:kern w:val="0"/>
          <w:sz w:val="20"/>
          <w:szCs w:val="20"/>
          <w:lang w:val="en-GB" w:eastAsia="en-GB"/>
        </w:rPr>
        <w:t xml:space="preserve"> </w:t>
      </w:r>
      <w:r>
        <w:rPr>
          <w:rFonts w:ascii="Times New Roman" w:eastAsia="Times New Roman" w:hAnsi="Times New Roman" w:cs="Times New Roman"/>
          <w:b/>
          <w:kern w:val="0"/>
          <w:sz w:val="20"/>
          <w:szCs w:val="20"/>
          <w:lang w:val="en-GB" w:eastAsia="en-GB"/>
        </w:rPr>
        <w:t>The detailed design of scheduling parameters for each device is up to RAN1.</w:t>
      </w:r>
    </w:p>
    <w:p w14:paraId="7D47B30C" w14:textId="343C40C4" w:rsidR="00F1060A" w:rsidRDefault="00F1060A" w:rsidP="00574942">
      <w:pPr>
        <w:widowControl/>
        <w:spacing w:after="180"/>
        <w:rPr>
          <w:rFonts w:ascii="Times New Roman" w:hAnsi="Times New Roman" w:cs="Times New Roman"/>
          <w:kern w:val="0"/>
          <w:sz w:val="20"/>
          <w:szCs w:val="20"/>
        </w:rPr>
      </w:pPr>
      <w:r>
        <w:rPr>
          <w:rFonts w:ascii="Times New Roman" w:hAnsi="Times New Roman" w:cs="Times New Roman" w:hint="eastAsia"/>
          <w:kern w:val="0"/>
          <w:sz w:val="20"/>
          <w:szCs w:val="20"/>
        </w:rPr>
        <w:t>R</w:t>
      </w:r>
      <w:r>
        <w:rPr>
          <w:rFonts w:ascii="Times New Roman" w:hAnsi="Times New Roman" w:cs="Times New Roman"/>
          <w:kern w:val="0"/>
          <w:sz w:val="20"/>
          <w:szCs w:val="20"/>
        </w:rPr>
        <w:t xml:space="preserve">egarding how to indicate resource position </w:t>
      </w:r>
      <w:r w:rsidR="00EA2ECC">
        <w:rPr>
          <w:rFonts w:ascii="Times New Roman" w:hAnsi="Times New Roman" w:cs="Times New Roman" w:hint="eastAsia"/>
          <w:kern w:val="0"/>
          <w:sz w:val="20"/>
          <w:szCs w:val="20"/>
        </w:rPr>
        <w:t>for</w:t>
      </w:r>
      <w:r>
        <w:rPr>
          <w:rFonts w:ascii="Times New Roman" w:hAnsi="Times New Roman" w:cs="Times New Roman"/>
          <w:kern w:val="0"/>
          <w:sz w:val="20"/>
          <w:szCs w:val="20"/>
        </w:rPr>
        <w:t xml:space="preserve"> access/D2R transmission procedure, we believe </w:t>
      </w:r>
      <w:r w:rsidR="00C20670">
        <w:rPr>
          <w:rFonts w:ascii="Times New Roman" w:hAnsi="Times New Roman" w:cs="Times New Roman"/>
          <w:kern w:val="0"/>
          <w:sz w:val="20"/>
          <w:szCs w:val="20"/>
        </w:rPr>
        <w:t xml:space="preserve">the </w:t>
      </w:r>
      <w:r>
        <w:rPr>
          <w:rFonts w:ascii="Times New Roman" w:hAnsi="Times New Roman" w:cs="Times New Roman"/>
          <w:kern w:val="0"/>
          <w:sz w:val="20"/>
          <w:szCs w:val="20"/>
        </w:rPr>
        <w:t xml:space="preserve">implicit </w:t>
      </w:r>
      <w:r w:rsidR="00C80874">
        <w:rPr>
          <w:rFonts w:ascii="Times New Roman" w:hAnsi="Times New Roman" w:cs="Times New Roman"/>
          <w:kern w:val="0"/>
          <w:sz w:val="20"/>
          <w:szCs w:val="20"/>
        </w:rPr>
        <w:t>resource configuration</w:t>
      </w:r>
      <w:r>
        <w:rPr>
          <w:rFonts w:ascii="Times New Roman" w:hAnsi="Times New Roman" w:cs="Times New Roman"/>
          <w:kern w:val="0"/>
          <w:sz w:val="20"/>
          <w:szCs w:val="20"/>
        </w:rPr>
        <w:t xml:space="preserve"> with a reference can be viable</w:t>
      </w:r>
      <w:r w:rsidR="008728B4">
        <w:rPr>
          <w:rFonts w:ascii="Times New Roman" w:hAnsi="Times New Roman" w:cs="Times New Roman"/>
          <w:kern w:val="0"/>
          <w:sz w:val="20"/>
          <w:szCs w:val="20"/>
        </w:rPr>
        <w:t>.</w:t>
      </w:r>
      <w:r w:rsidR="00C80874">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For instance, with reference to the reception of R2D message, </w:t>
      </w:r>
      <w:proofErr w:type="spellStart"/>
      <w:r w:rsidR="00476B35">
        <w:rPr>
          <w:rFonts w:ascii="Times New Roman" w:hAnsi="Times New Roman" w:cs="Times New Roman"/>
          <w:kern w:val="0"/>
          <w:sz w:val="20"/>
          <w:szCs w:val="20"/>
        </w:rPr>
        <w:t>AIoT</w:t>
      </w:r>
      <w:proofErr w:type="spellEnd"/>
      <w:r w:rsidR="00C20C74">
        <w:rPr>
          <w:rFonts w:ascii="Times New Roman" w:hAnsi="Times New Roman" w:cs="Times New Roman"/>
          <w:kern w:val="0"/>
          <w:sz w:val="20"/>
          <w:szCs w:val="20"/>
        </w:rPr>
        <w:t xml:space="preserve"> device can determine its further D2R transmission by the reference time/frequency point with the time/frequency shift from the reference, which is contained in the R2D/</w:t>
      </w:r>
      <w:proofErr w:type="spellStart"/>
      <w:r w:rsidR="00476B35">
        <w:rPr>
          <w:rFonts w:ascii="Times New Roman" w:hAnsi="Times New Roman" w:cs="Times New Roman"/>
          <w:kern w:val="0"/>
          <w:sz w:val="20"/>
          <w:szCs w:val="20"/>
        </w:rPr>
        <w:t>AIoT</w:t>
      </w:r>
      <w:proofErr w:type="spellEnd"/>
      <w:r w:rsidR="00C20C74">
        <w:rPr>
          <w:rFonts w:ascii="Times New Roman" w:hAnsi="Times New Roman" w:cs="Times New Roman"/>
          <w:kern w:val="0"/>
          <w:sz w:val="20"/>
          <w:szCs w:val="20"/>
        </w:rPr>
        <w:t xml:space="preserve"> paging message.</w:t>
      </w:r>
      <w:r w:rsidR="00C20670">
        <w:rPr>
          <w:rFonts w:ascii="Times New Roman" w:hAnsi="Times New Roman" w:cs="Times New Roman"/>
          <w:kern w:val="0"/>
          <w:sz w:val="20"/>
          <w:szCs w:val="20"/>
        </w:rPr>
        <w:t xml:space="preserve"> </w:t>
      </w:r>
      <w:r w:rsidR="00C80874">
        <w:rPr>
          <w:rFonts w:ascii="Times New Roman" w:hAnsi="Times New Roman" w:cs="Times New Roman"/>
          <w:kern w:val="0"/>
          <w:sz w:val="20"/>
          <w:szCs w:val="20"/>
        </w:rPr>
        <w:t xml:space="preserve">The detailed design of resource indication </w:t>
      </w:r>
      <w:r w:rsidR="00472A9C">
        <w:rPr>
          <w:rFonts w:ascii="Times New Roman" w:hAnsi="Times New Roman" w:cs="Times New Roman" w:hint="eastAsia"/>
          <w:kern w:val="0"/>
          <w:sz w:val="20"/>
          <w:szCs w:val="20"/>
        </w:rPr>
        <w:t>pending</w:t>
      </w:r>
      <w:r w:rsidR="00C80874" w:rsidRPr="00C80874">
        <w:rPr>
          <w:rFonts w:ascii="Times New Roman" w:hAnsi="Times New Roman" w:cs="Times New Roman"/>
          <w:kern w:val="0"/>
          <w:sz w:val="20"/>
          <w:szCs w:val="20"/>
        </w:rPr>
        <w:t xml:space="preserve"> </w:t>
      </w:r>
      <w:r w:rsidR="00C80874">
        <w:rPr>
          <w:rFonts w:ascii="Times New Roman" w:hAnsi="Times New Roman" w:cs="Times New Roman"/>
          <w:kern w:val="0"/>
          <w:sz w:val="20"/>
          <w:szCs w:val="20"/>
        </w:rPr>
        <w:t>on RAN1 progress.</w:t>
      </w:r>
      <w:r w:rsidR="008728B4">
        <w:rPr>
          <w:rFonts w:ascii="Times New Roman" w:hAnsi="Times New Roman" w:cs="Times New Roman"/>
          <w:kern w:val="0"/>
          <w:sz w:val="20"/>
          <w:szCs w:val="20"/>
        </w:rPr>
        <w:t xml:space="preserve"> On the other side, resembling NR to introduce independent configuration for CBRA and CFRA is </w:t>
      </w:r>
      <w:r w:rsidR="0033798E">
        <w:rPr>
          <w:rFonts w:ascii="Times New Roman" w:hAnsi="Times New Roman" w:cs="Times New Roman"/>
          <w:kern w:val="0"/>
          <w:sz w:val="20"/>
          <w:szCs w:val="20"/>
        </w:rPr>
        <w:t>acceptable</w:t>
      </w:r>
      <w:r w:rsidR="008728B4">
        <w:rPr>
          <w:rFonts w:ascii="Times New Roman" w:hAnsi="Times New Roman" w:cs="Times New Roman"/>
          <w:kern w:val="0"/>
          <w:sz w:val="20"/>
          <w:szCs w:val="20"/>
        </w:rPr>
        <w:t xml:space="preserve"> as well, which may cause a little overhead for device to handle with.</w:t>
      </w:r>
    </w:p>
    <w:p w14:paraId="190ED315" w14:textId="7C60CD0D" w:rsidR="00AF4B0B" w:rsidRPr="00AF4B0B" w:rsidRDefault="00AF4B0B" w:rsidP="00AF4B0B">
      <w:pPr>
        <w:widowControl/>
        <w:numPr>
          <w:ilvl w:val="0"/>
          <w:numId w:val="20"/>
        </w:numPr>
        <w:spacing w:after="180"/>
        <w:ind w:left="1134" w:hanging="1134"/>
        <w:rPr>
          <w:rFonts w:ascii="Times New Roman" w:eastAsia="Times New Roman" w:hAnsi="Times New Roman" w:cs="Times New Roman"/>
          <w:b/>
          <w:kern w:val="0"/>
          <w:sz w:val="20"/>
          <w:szCs w:val="20"/>
          <w:lang w:val="en-GB" w:eastAsia="en-GB"/>
        </w:rPr>
      </w:pPr>
      <w:r>
        <w:rPr>
          <w:rFonts w:ascii="Times New Roman" w:hAnsi="Times New Roman" w:cs="Times New Roman" w:hint="eastAsia"/>
          <w:b/>
          <w:kern w:val="0"/>
          <w:sz w:val="20"/>
          <w:szCs w:val="20"/>
          <w:lang w:val="en-GB"/>
        </w:rPr>
        <w:t>T</w:t>
      </w:r>
      <w:r>
        <w:rPr>
          <w:rFonts w:ascii="Times New Roman" w:hAnsi="Times New Roman" w:cs="Times New Roman"/>
          <w:b/>
          <w:kern w:val="0"/>
          <w:sz w:val="20"/>
          <w:szCs w:val="20"/>
          <w:lang w:val="en-GB"/>
        </w:rPr>
        <w:t xml:space="preserve">he </w:t>
      </w:r>
      <w:proofErr w:type="spellStart"/>
      <w:r w:rsidR="00476B35">
        <w:rPr>
          <w:rFonts w:ascii="Times New Roman" w:hAnsi="Times New Roman" w:cs="Times New Roman"/>
          <w:b/>
          <w:kern w:val="0"/>
          <w:sz w:val="20"/>
          <w:szCs w:val="20"/>
          <w:lang w:val="en-GB"/>
        </w:rPr>
        <w:t>AIoT</w:t>
      </w:r>
      <w:proofErr w:type="spellEnd"/>
      <w:r>
        <w:rPr>
          <w:rFonts w:ascii="Times New Roman" w:hAnsi="Times New Roman" w:cs="Times New Roman"/>
          <w:b/>
          <w:kern w:val="0"/>
          <w:sz w:val="20"/>
          <w:szCs w:val="20"/>
          <w:lang w:val="en-GB"/>
        </w:rPr>
        <w:t xml:space="preserve"> device </w:t>
      </w:r>
      <w:r w:rsidR="008728B4">
        <w:rPr>
          <w:rFonts w:ascii="Times New Roman" w:hAnsi="Times New Roman" w:cs="Times New Roman"/>
          <w:b/>
          <w:kern w:val="0"/>
          <w:sz w:val="20"/>
          <w:szCs w:val="20"/>
          <w:lang w:val="en-GB"/>
        </w:rPr>
        <w:t xml:space="preserve">can </w:t>
      </w:r>
      <w:r>
        <w:rPr>
          <w:rFonts w:ascii="Times New Roman" w:hAnsi="Times New Roman" w:cs="Times New Roman"/>
          <w:b/>
          <w:kern w:val="0"/>
          <w:sz w:val="20"/>
          <w:szCs w:val="20"/>
          <w:lang w:val="en-GB"/>
        </w:rPr>
        <w:t>determine the access type based on whether random access parameters or dedicated scheduling parameters is provided.</w:t>
      </w:r>
    </w:p>
    <w:p w14:paraId="71E0CA6C" w14:textId="670D2340" w:rsidR="002064EA" w:rsidRDefault="000C4F71" w:rsidP="000C4F71">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According to SA2 design</w:t>
      </w:r>
      <w:r w:rsidR="00D522DB">
        <w:rPr>
          <w:rFonts w:ascii="Times New Roman" w:hAnsi="Times New Roman" w:cs="Times New Roman"/>
          <w:kern w:val="0"/>
          <w:sz w:val="20"/>
          <w:szCs w:val="20"/>
        </w:rPr>
        <w:t xml:space="preserve"> </w:t>
      </w:r>
      <w:r w:rsidR="00C24C5D">
        <w:rPr>
          <w:rFonts w:ascii="Times New Roman" w:hAnsi="Times New Roman" w:cs="Times New Roman"/>
          <w:kern w:val="0"/>
          <w:sz w:val="20"/>
          <w:szCs w:val="20"/>
        </w:rPr>
        <w:fldChar w:fldCharType="begin"/>
      </w:r>
      <w:r w:rsidR="00C24C5D">
        <w:rPr>
          <w:rFonts w:ascii="Times New Roman" w:hAnsi="Times New Roman" w:cs="Times New Roman"/>
          <w:kern w:val="0"/>
          <w:sz w:val="20"/>
          <w:szCs w:val="20"/>
        </w:rPr>
        <w:instrText xml:space="preserve"> REF _Ref173234563 \r \h </w:instrText>
      </w:r>
      <w:r w:rsidR="00574942">
        <w:rPr>
          <w:rFonts w:ascii="Times New Roman" w:hAnsi="Times New Roman" w:cs="Times New Roman"/>
          <w:kern w:val="0"/>
          <w:sz w:val="20"/>
          <w:szCs w:val="20"/>
        </w:rPr>
        <w:instrText xml:space="preserve"> \* MERGEFORMAT </w:instrText>
      </w:r>
      <w:r w:rsidR="00C24C5D">
        <w:rPr>
          <w:rFonts w:ascii="Times New Roman" w:hAnsi="Times New Roman" w:cs="Times New Roman"/>
          <w:kern w:val="0"/>
          <w:sz w:val="20"/>
          <w:szCs w:val="20"/>
        </w:rPr>
      </w:r>
      <w:r w:rsidR="00C24C5D">
        <w:rPr>
          <w:rFonts w:ascii="Times New Roman" w:hAnsi="Times New Roman" w:cs="Times New Roman"/>
          <w:kern w:val="0"/>
          <w:sz w:val="20"/>
          <w:szCs w:val="20"/>
        </w:rPr>
        <w:fldChar w:fldCharType="separate"/>
      </w:r>
      <w:r w:rsidR="00C24C5D">
        <w:rPr>
          <w:rFonts w:ascii="Times New Roman" w:hAnsi="Times New Roman" w:cs="Times New Roman"/>
          <w:kern w:val="0"/>
          <w:sz w:val="20"/>
          <w:szCs w:val="20"/>
        </w:rPr>
        <w:t>[4]</w:t>
      </w:r>
      <w:r w:rsidR="00C24C5D">
        <w:rPr>
          <w:rFonts w:ascii="Times New Roman" w:hAnsi="Times New Roman" w:cs="Times New Roman"/>
          <w:kern w:val="0"/>
          <w:sz w:val="20"/>
          <w:szCs w:val="20"/>
        </w:rPr>
        <w:fldChar w:fldCharType="end"/>
      </w:r>
      <w:r>
        <w:rPr>
          <w:rFonts w:ascii="Times New Roman" w:hAnsi="Times New Roman" w:cs="Times New Roman"/>
          <w:kern w:val="0"/>
          <w:sz w:val="20"/>
          <w:szCs w:val="20"/>
        </w:rPr>
        <w:t xml:space="preserve">, one distinct </w:t>
      </w:r>
      <w:proofErr w:type="spellStart"/>
      <w:r w:rsidR="00476B35">
        <w:rPr>
          <w:rFonts w:ascii="Times New Roman" w:hAnsi="Times New Roman" w:cs="Times New Roman"/>
          <w:kern w:val="0"/>
          <w:sz w:val="20"/>
          <w:szCs w:val="20"/>
        </w:rPr>
        <w:t>AIoT</w:t>
      </w:r>
      <w:proofErr w:type="spellEnd"/>
      <w:r>
        <w:rPr>
          <w:rFonts w:ascii="Times New Roman" w:hAnsi="Times New Roman" w:cs="Times New Roman"/>
          <w:kern w:val="0"/>
          <w:sz w:val="20"/>
          <w:szCs w:val="20"/>
        </w:rPr>
        <w:t xml:space="preserve"> service may be passed to multiple </w:t>
      </w:r>
      <w:proofErr w:type="spellStart"/>
      <w:r w:rsidR="00476B35">
        <w:rPr>
          <w:rFonts w:ascii="Times New Roman" w:hAnsi="Times New Roman" w:cs="Times New Roman"/>
          <w:kern w:val="0"/>
          <w:sz w:val="20"/>
          <w:szCs w:val="20"/>
        </w:rPr>
        <w:t>AIoT</w:t>
      </w:r>
      <w:proofErr w:type="spellEnd"/>
      <w:r>
        <w:rPr>
          <w:rFonts w:ascii="Times New Roman" w:hAnsi="Times New Roman" w:cs="Times New Roman"/>
          <w:kern w:val="0"/>
          <w:sz w:val="20"/>
          <w:szCs w:val="20"/>
        </w:rPr>
        <w:t xml:space="preserve"> reader</w:t>
      </w:r>
      <w:r w:rsidR="00D522DB">
        <w:rPr>
          <w:rFonts w:ascii="Times New Roman" w:hAnsi="Times New Roman" w:cs="Times New Roman" w:hint="eastAsia"/>
          <w:kern w:val="0"/>
          <w:sz w:val="20"/>
          <w:szCs w:val="20"/>
        </w:rPr>
        <w:t>s</w:t>
      </w:r>
      <w:r>
        <w:rPr>
          <w:rFonts w:ascii="Times New Roman" w:hAnsi="Times New Roman" w:cs="Times New Roman"/>
          <w:kern w:val="0"/>
          <w:sz w:val="20"/>
          <w:szCs w:val="20"/>
        </w:rPr>
        <w:t xml:space="preserve"> </w:t>
      </w:r>
      <w:r w:rsidR="00D522DB">
        <w:rPr>
          <w:rFonts w:ascii="Times New Roman" w:hAnsi="Times New Roman" w:cs="Times New Roman"/>
          <w:kern w:val="0"/>
          <w:sz w:val="20"/>
          <w:szCs w:val="20"/>
        </w:rPr>
        <w:t xml:space="preserve">to be </w:t>
      </w:r>
      <w:r>
        <w:rPr>
          <w:rFonts w:ascii="Times New Roman" w:hAnsi="Times New Roman" w:cs="Times New Roman"/>
          <w:kern w:val="0"/>
          <w:sz w:val="20"/>
          <w:szCs w:val="20"/>
        </w:rPr>
        <w:t>process</w:t>
      </w:r>
      <w:r w:rsidR="00D522DB">
        <w:rPr>
          <w:rFonts w:ascii="Times New Roman" w:hAnsi="Times New Roman" w:cs="Times New Roman"/>
          <w:kern w:val="0"/>
          <w:sz w:val="20"/>
          <w:szCs w:val="20"/>
        </w:rPr>
        <w:t>ed</w:t>
      </w:r>
      <w:r>
        <w:rPr>
          <w:rFonts w:ascii="Times New Roman" w:hAnsi="Times New Roman" w:cs="Times New Roman"/>
          <w:kern w:val="0"/>
          <w:sz w:val="20"/>
          <w:szCs w:val="20"/>
        </w:rPr>
        <w:t xml:space="preserve"> </w:t>
      </w:r>
      <w:r w:rsidR="00D522DB">
        <w:rPr>
          <w:rFonts w:ascii="Times New Roman" w:hAnsi="Times New Roman" w:cs="Times New Roman"/>
          <w:kern w:val="0"/>
          <w:sz w:val="20"/>
          <w:szCs w:val="20"/>
        </w:rPr>
        <w:t>parallelly</w:t>
      </w:r>
      <w:r w:rsidR="002064EA">
        <w:rPr>
          <w:rFonts w:ascii="Times New Roman" w:hAnsi="Times New Roman" w:cs="Times New Roman"/>
          <w:kern w:val="0"/>
          <w:sz w:val="20"/>
          <w:szCs w:val="20"/>
        </w:rPr>
        <w:t xml:space="preserve"> with a same higher layer session ID and increase the service success rate</w:t>
      </w:r>
      <w:r w:rsidR="00D522DB">
        <w:rPr>
          <w:rFonts w:ascii="Times New Roman" w:hAnsi="Times New Roman" w:cs="Times New Roman"/>
          <w:kern w:val="0"/>
          <w:sz w:val="20"/>
          <w:szCs w:val="20"/>
        </w:rPr>
        <w:t>.</w:t>
      </w:r>
      <w:r>
        <w:rPr>
          <w:rFonts w:ascii="Times New Roman" w:hAnsi="Times New Roman" w:cs="Times New Roman"/>
          <w:kern w:val="0"/>
          <w:sz w:val="20"/>
          <w:szCs w:val="20"/>
        </w:rPr>
        <w:t xml:space="preserve"> </w:t>
      </w:r>
      <w:r w:rsidR="00D522DB">
        <w:rPr>
          <w:rFonts w:ascii="Times New Roman" w:hAnsi="Times New Roman" w:cs="Times New Roman"/>
          <w:kern w:val="0"/>
          <w:sz w:val="20"/>
          <w:szCs w:val="20"/>
        </w:rPr>
        <w:t>F</w:t>
      </w:r>
      <w:r>
        <w:rPr>
          <w:rFonts w:ascii="Times New Roman" w:hAnsi="Times New Roman" w:cs="Times New Roman"/>
          <w:kern w:val="0"/>
          <w:sz w:val="20"/>
          <w:szCs w:val="20"/>
        </w:rPr>
        <w:t xml:space="preserve">or example, inventory towards </w:t>
      </w:r>
      <w:r w:rsidR="00D522DB">
        <w:rPr>
          <w:rFonts w:ascii="Times New Roman" w:hAnsi="Times New Roman" w:cs="Times New Roman"/>
          <w:kern w:val="0"/>
          <w:sz w:val="20"/>
          <w:szCs w:val="20"/>
        </w:rPr>
        <w:t>the</w:t>
      </w:r>
      <w:r>
        <w:rPr>
          <w:rFonts w:ascii="Times New Roman" w:hAnsi="Times New Roman" w:cs="Times New Roman"/>
          <w:kern w:val="0"/>
          <w:sz w:val="20"/>
          <w:szCs w:val="20"/>
        </w:rPr>
        <w:t xml:space="preserve"> same bunch of devices</w:t>
      </w:r>
      <w:r w:rsidR="00D522DB">
        <w:rPr>
          <w:rFonts w:ascii="Times New Roman" w:hAnsi="Times New Roman" w:cs="Times New Roman"/>
          <w:kern w:val="0"/>
          <w:sz w:val="20"/>
          <w:szCs w:val="20"/>
        </w:rPr>
        <w:t xml:space="preserve"> may be passed to readers within a local range</w:t>
      </w:r>
      <w:r>
        <w:rPr>
          <w:rFonts w:ascii="Times New Roman" w:hAnsi="Times New Roman" w:cs="Times New Roman"/>
          <w:kern w:val="0"/>
          <w:sz w:val="20"/>
          <w:szCs w:val="20"/>
        </w:rPr>
        <w:t>. From the device side, it is of no use to repeatedly respo</w:t>
      </w:r>
      <w:r w:rsidR="000D2DD4">
        <w:rPr>
          <w:rFonts w:ascii="Times New Roman" w:hAnsi="Times New Roman" w:cs="Times New Roman"/>
          <w:kern w:val="0"/>
          <w:sz w:val="20"/>
          <w:szCs w:val="20"/>
        </w:rPr>
        <w:t>n</w:t>
      </w:r>
      <w:r w:rsidR="002064EA">
        <w:rPr>
          <w:rFonts w:ascii="Times New Roman" w:hAnsi="Times New Roman" w:cs="Times New Roman"/>
          <w:kern w:val="0"/>
          <w:sz w:val="20"/>
          <w:szCs w:val="20"/>
        </w:rPr>
        <w:t>d</w:t>
      </w:r>
      <w:r>
        <w:rPr>
          <w:rFonts w:ascii="Times New Roman" w:hAnsi="Times New Roman" w:cs="Times New Roman"/>
          <w:kern w:val="0"/>
          <w:sz w:val="20"/>
          <w:szCs w:val="20"/>
        </w:rPr>
        <w:t xml:space="preserve"> </w:t>
      </w:r>
      <w:r w:rsidR="00472A9C">
        <w:rPr>
          <w:rFonts w:ascii="Times New Roman" w:hAnsi="Times New Roman" w:cs="Times New Roman" w:hint="eastAsia"/>
          <w:kern w:val="0"/>
          <w:sz w:val="20"/>
          <w:szCs w:val="20"/>
        </w:rPr>
        <w:t xml:space="preserve">to </w:t>
      </w:r>
      <w:r>
        <w:rPr>
          <w:rFonts w:ascii="Times New Roman" w:hAnsi="Times New Roman" w:cs="Times New Roman"/>
          <w:kern w:val="0"/>
          <w:sz w:val="20"/>
          <w:szCs w:val="20"/>
        </w:rPr>
        <w:t>all the paging procedure</w:t>
      </w:r>
      <w:r w:rsidR="00D522DB">
        <w:rPr>
          <w:rFonts w:ascii="Times New Roman" w:hAnsi="Times New Roman" w:cs="Times New Roman"/>
          <w:kern w:val="0"/>
          <w:sz w:val="20"/>
          <w:szCs w:val="20"/>
        </w:rPr>
        <w:t>s</w:t>
      </w:r>
      <w:r>
        <w:rPr>
          <w:rFonts w:ascii="Times New Roman" w:hAnsi="Times New Roman" w:cs="Times New Roman"/>
          <w:kern w:val="0"/>
          <w:sz w:val="20"/>
          <w:szCs w:val="20"/>
        </w:rPr>
        <w:t xml:space="preserve"> induced by the same service.</w:t>
      </w:r>
    </w:p>
    <w:p w14:paraId="252C288A" w14:textId="42755B34" w:rsidR="002064EA" w:rsidRPr="002064EA" w:rsidRDefault="002064EA" w:rsidP="002064EA">
      <w:pPr>
        <w:widowControl/>
        <w:numPr>
          <w:ilvl w:val="0"/>
          <w:numId w:val="39"/>
        </w:numPr>
        <w:spacing w:after="180"/>
        <w:rPr>
          <w:rFonts w:ascii="Times New Roman" w:eastAsia="Times New Roman" w:hAnsi="Times New Roman" w:cs="Times New Roman"/>
          <w:b/>
          <w:kern w:val="0"/>
          <w:sz w:val="20"/>
          <w:szCs w:val="20"/>
          <w:lang w:val="en-GB" w:eastAsia="en-GB"/>
        </w:rPr>
      </w:pPr>
      <w:r>
        <w:rPr>
          <w:rFonts w:ascii="Times New Roman" w:eastAsia="Times New Roman" w:hAnsi="Times New Roman" w:cs="Times New Roman"/>
          <w:b/>
          <w:kern w:val="0"/>
          <w:sz w:val="20"/>
          <w:szCs w:val="20"/>
          <w:lang w:val="en-GB" w:eastAsia="en-GB"/>
        </w:rPr>
        <w:t xml:space="preserve">Session ID in higher layer </w:t>
      </w:r>
      <w:r w:rsidR="00536448">
        <w:rPr>
          <w:rFonts w:ascii="Times New Roman" w:hAnsi="Times New Roman" w:cs="Times New Roman" w:hint="eastAsia"/>
          <w:b/>
          <w:kern w:val="0"/>
          <w:sz w:val="20"/>
          <w:szCs w:val="20"/>
          <w:lang w:val="en-GB"/>
        </w:rPr>
        <w:t>can be</w:t>
      </w:r>
      <w:r>
        <w:rPr>
          <w:rFonts w:ascii="Times New Roman" w:eastAsia="Times New Roman" w:hAnsi="Times New Roman" w:cs="Times New Roman"/>
          <w:b/>
          <w:kern w:val="0"/>
          <w:sz w:val="20"/>
          <w:szCs w:val="20"/>
          <w:lang w:val="en-GB" w:eastAsia="en-GB"/>
        </w:rPr>
        <w:t xml:space="preserve"> introduced to identify the same </w:t>
      </w:r>
      <w:proofErr w:type="spellStart"/>
      <w:r w:rsidR="00476B35">
        <w:rPr>
          <w:rFonts w:ascii="Times New Roman" w:eastAsia="Times New Roman" w:hAnsi="Times New Roman" w:cs="Times New Roman"/>
          <w:b/>
          <w:kern w:val="0"/>
          <w:sz w:val="20"/>
          <w:szCs w:val="20"/>
          <w:lang w:val="en-GB" w:eastAsia="en-GB"/>
        </w:rPr>
        <w:t>AIoT</w:t>
      </w:r>
      <w:proofErr w:type="spellEnd"/>
      <w:r>
        <w:rPr>
          <w:rFonts w:ascii="Times New Roman" w:eastAsia="Times New Roman" w:hAnsi="Times New Roman" w:cs="Times New Roman"/>
          <w:b/>
          <w:kern w:val="0"/>
          <w:sz w:val="20"/>
          <w:szCs w:val="20"/>
          <w:lang w:val="en-GB" w:eastAsia="en-GB"/>
        </w:rPr>
        <w:t xml:space="preserve"> service among multiple </w:t>
      </w:r>
      <w:proofErr w:type="spellStart"/>
      <w:r w:rsidR="00476B35">
        <w:rPr>
          <w:rFonts w:ascii="Times New Roman" w:eastAsia="Times New Roman" w:hAnsi="Times New Roman" w:cs="Times New Roman"/>
          <w:b/>
          <w:kern w:val="0"/>
          <w:sz w:val="20"/>
          <w:szCs w:val="20"/>
          <w:lang w:val="en-GB" w:eastAsia="en-GB"/>
        </w:rPr>
        <w:t>AIoT</w:t>
      </w:r>
      <w:proofErr w:type="spellEnd"/>
      <w:r>
        <w:rPr>
          <w:rFonts w:ascii="Times New Roman" w:eastAsia="Times New Roman" w:hAnsi="Times New Roman" w:cs="Times New Roman"/>
          <w:b/>
          <w:kern w:val="0"/>
          <w:sz w:val="20"/>
          <w:szCs w:val="20"/>
          <w:lang w:val="en-GB" w:eastAsia="en-GB"/>
        </w:rPr>
        <w:t xml:space="preserve"> readers</w:t>
      </w:r>
      <w:r w:rsidRPr="00E62423">
        <w:rPr>
          <w:rFonts w:ascii="Times New Roman" w:eastAsia="Times New Roman" w:hAnsi="Times New Roman" w:cs="Times New Roman"/>
          <w:b/>
          <w:kern w:val="0"/>
          <w:sz w:val="20"/>
          <w:szCs w:val="20"/>
          <w:lang w:val="en-GB" w:eastAsia="en-GB"/>
        </w:rPr>
        <w:t>.</w:t>
      </w:r>
    </w:p>
    <w:p w14:paraId="4A6209BA" w14:textId="43E42D40" w:rsidR="000C4F71" w:rsidRDefault="002064EA" w:rsidP="000C4F71">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 xml:space="preserve">Apart from that, owing to the possibility of the access failure, the reader may trigger multiple rounds of paging corresponding to the same service in the AS level. In this sense, the paged devices need to know </w:t>
      </w:r>
      <w:r>
        <w:rPr>
          <w:rFonts w:ascii="Times New Roman" w:hAnsi="Times New Roman" w:cs="Times New Roman"/>
          <w:kern w:val="0"/>
          <w:sz w:val="20"/>
          <w:szCs w:val="20"/>
        </w:rPr>
        <w:lastRenderedPageBreak/>
        <w:t xml:space="preserve">whether it has successfully been paged and found. That is, if the device receives the paging identified by the same identifier as it responded </w:t>
      </w:r>
      <w:r w:rsidR="00472A9C">
        <w:rPr>
          <w:rFonts w:ascii="Times New Roman" w:hAnsi="Times New Roman" w:cs="Times New Roman" w:hint="eastAsia"/>
          <w:kern w:val="0"/>
          <w:sz w:val="20"/>
          <w:szCs w:val="20"/>
        </w:rPr>
        <w:t xml:space="preserve">to </w:t>
      </w:r>
      <w:r>
        <w:rPr>
          <w:rFonts w:ascii="Times New Roman" w:hAnsi="Times New Roman" w:cs="Times New Roman"/>
          <w:kern w:val="0"/>
          <w:sz w:val="20"/>
          <w:szCs w:val="20"/>
        </w:rPr>
        <w:t xml:space="preserve">before, it </w:t>
      </w:r>
      <w:r w:rsidR="00536448">
        <w:rPr>
          <w:rFonts w:ascii="Times New Roman" w:hAnsi="Times New Roman" w:cs="Times New Roman"/>
          <w:kern w:val="0"/>
          <w:sz w:val="20"/>
          <w:szCs w:val="20"/>
        </w:rPr>
        <w:t>will</w:t>
      </w:r>
      <w:r>
        <w:rPr>
          <w:rFonts w:ascii="Times New Roman" w:hAnsi="Times New Roman" w:cs="Times New Roman"/>
          <w:kern w:val="0"/>
          <w:sz w:val="20"/>
          <w:szCs w:val="20"/>
        </w:rPr>
        <w:t xml:space="preserve"> know that the current paging is another round of the one it has responded and accessed; and there is no need to respond again. </w:t>
      </w:r>
      <w:r w:rsidR="000C4F71">
        <w:rPr>
          <w:rFonts w:ascii="Times New Roman" w:hAnsi="Times New Roman" w:cs="Times New Roman"/>
          <w:kern w:val="0"/>
          <w:sz w:val="20"/>
          <w:szCs w:val="20"/>
        </w:rPr>
        <w:t xml:space="preserve">Thus, </w:t>
      </w:r>
      <w:r>
        <w:rPr>
          <w:rFonts w:ascii="Times New Roman" w:hAnsi="Times New Roman" w:cs="Times New Roman"/>
          <w:kern w:val="0"/>
          <w:sz w:val="20"/>
          <w:szCs w:val="20"/>
        </w:rPr>
        <w:t xml:space="preserve">the lower layer </w:t>
      </w:r>
      <w:r w:rsidR="000C4F71">
        <w:rPr>
          <w:rFonts w:ascii="Times New Roman" w:hAnsi="Times New Roman" w:cs="Times New Roman"/>
          <w:kern w:val="0"/>
          <w:sz w:val="20"/>
          <w:szCs w:val="20"/>
        </w:rPr>
        <w:t xml:space="preserve">session ID </w:t>
      </w:r>
      <w:r>
        <w:rPr>
          <w:rFonts w:ascii="Times New Roman" w:hAnsi="Times New Roman" w:cs="Times New Roman"/>
          <w:kern w:val="0"/>
          <w:sz w:val="20"/>
          <w:szCs w:val="20"/>
        </w:rPr>
        <w:t>should be</w:t>
      </w:r>
      <w:r w:rsidR="000C4F71">
        <w:rPr>
          <w:rFonts w:ascii="Times New Roman" w:hAnsi="Times New Roman" w:cs="Times New Roman"/>
          <w:kern w:val="0"/>
          <w:sz w:val="20"/>
          <w:szCs w:val="20"/>
        </w:rPr>
        <w:t xml:space="preserve"> introduced to resolve such power consumption issue</w:t>
      </w:r>
      <w:r>
        <w:rPr>
          <w:rFonts w:ascii="Times New Roman" w:hAnsi="Times New Roman" w:cs="Times New Roman"/>
          <w:kern w:val="0"/>
          <w:sz w:val="20"/>
          <w:szCs w:val="20"/>
        </w:rPr>
        <w:t xml:space="preserve"> from the device point of view</w:t>
      </w:r>
      <w:r w:rsidR="000C4F71">
        <w:rPr>
          <w:rFonts w:ascii="Times New Roman" w:hAnsi="Times New Roman" w:cs="Times New Roman"/>
          <w:kern w:val="0"/>
          <w:sz w:val="20"/>
          <w:szCs w:val="20"/>
        </w:rPr>
        <w:t>. To include a session ID indicating that paging is brought by a specific service, device can respond at will.</w:t>
      </w:r>
      <w:r>
        <w:rPr>
          <w:rFonts w:ascii="Times New Roman" w:hAnsi="Times New Roman" w:cs="Times New Roman"/>
          <w:kern w:val="0"/>
          <w:sz w:val="20"/>
          <w:szCs w:val="20"/>
        </w:rPr>
        <w:t xml:space="preserve"> Whether the lower layer session ID reuses the higher layer one can be discussed accordingly.</w:t>
      </w:r>
    </w:p>
    <w:p w14:paraId="79A30520" w14:textId="37F97E3A" w:rsidR="002064EA" w:rsidRPr="002064EA" w:rsidRDefault="002064EA" w:rsidP="002064EA">
      <w:pPr>
        <w:widowControl/>
        <w:numPr>
          <w:ilvl w:val="0"/>
          <w:numId w:val="39"/>
        </w:numPr>
        <w:spacing w:after="180"/>
        <w:rPr>
          <w:rFonts w:ascii="Times New Roman" w:eastAsia="Times New Roman" w:hAnsi="Times New Roman" w:cs="Times New Roman"/>
          <w:b/>
          <w:kern w:val="0"/>
          <w:sz w:val="20"/>
          <w:szCs w:val="20"/>
          <w:lang w:val="en-GB" w:eastAsia="en-GB"/>
        </w:rPr>
      </w:pPr>
      <w:r>
        <w:rPr>
          <w:rFonts w:ascii="Times New Roman" w:eastAsia="Times New Roman" w:hAnsi="Times New Roman" w:cs="Times New Roman"/>
          <w:b/>
          <w:kern w:val="0"/>
          <w:sz w:val="20"/>
          <w:szCs w:val="20"/>
          <w:lang w:val="en-GB" w:eastAsia="en-GB"/>
        </w:rPr>
        <w:t xml:space="preserve">Session ID </w:t>
      </w:r>
      <w:r w:rsidR="001C344B">
        <w:rPr>
          <w:rFonts w:ascii="Times New Roman" w:eastAsia="Times New Roman" w:hAnsi="Times New Roman" w:cs="Times New Roman"/>
          <w:b/>
          <w:kern w:val="0"/>
          <w:sz w:val="20"/>
          <w:szCs w:val="20"/>
          <w:lang w:val="en-GB" w:eastAsia="en-GB"/>
        </w:rPr>
        <w:t xml:space="preserve">is needed </w:t>
      </w:r>
      <w:r>
        <w:rPr>
          <w:rFonts w:ascii="Times New Roman" w:eastAsia="Times New Roman" w:hAnsi="Times New Roman" w:cs="Times New Roman"/>
          <w:b/>
          <w:kern w:val="0"/>
          <w:sz w:val="20"/>
          <w:szCs w:val="20"/>
          <w:lang w:val="en-GB" w:eastAsia="en-GB"/>
        </w:rPr>
        <w:t xml:space="preserve">in lower layer to distinguish between different rounds of paging corresponding to the same </w:t>
      </w:r>
      <w:proofErr w:type="spellStart"/>
      <w:r>
        <w:rPr>
          <w:rFonts w:ascii="Times New Roman" w:eastAsia="Times New Roman" w:hAnsi="Times New Roman" w:cs="Times New Roman"/>
          <w:b/>
          <w:kern w:val="0"/>
          <w:sz w:val="20"/>
          <w:szCs w:val="20"/>
          <w:lang w:val="en-GB" w:eastAsia="en-GB"/>
        </w:rPr>
        <w:t>AIoT</w:t>
      </w:r>
      <w:proofErr w:type="spellEnd"/>
      <w:r>
        <w:rPr>
          <w:rFonts w:ascii="Times New Roman" w:eastAsia="Times New Roman" w:hAnsi="Times New Roman" w:cs="Times New Roman"/>
          <w:b/>
          <w:kern w:val="0"/>
          <w:sz w:val="20"/>
          <w:szCs w:val="20"/>
          <w:lang w:val="en-GB" w:eastAsia="en-GB"/>
        </w:rPr>
        <w:t xml:space="preserve"> service under the </w:t>
      </w:r>
      <w:proofErr w:type="spellStart"/>
      <w:r w:rsidR="00476B35">
        <w:rPr>
          <w:rFonts w:ascii="Times New Roman" w:eastAsia="Times New Roman" w:hAnsi="Times New Roman" w:cs="Times New Roman"/>
          <w:b/>
          <w:kern w:val="0"/>
          <w:sz w:val="20"/>
          <w:szCs w:val="20"/>
          <w:lang w:val="en-GB" w:eastAsia="en-GB"/>
        </w:rPr>
        <w:t>AIoT</w:t>
      </w:r>
      <w:proofErr w:type="spellEnd"/>
      <w:r>
        <w:rPr>
          <w:rFonts w:ascii="Times New Roman" w:eastAsia="Times New Roman" w:hAnsi="Times New Roman" w:cs="Times New Roman"/>
          <w:b/>
          <w:kern w:val="0"/>
          <w:sz w:val="20"/>
          <w:szCs w:val="20"/>
          <w:lang w:val="en-GB" w:eastAsia="en-GB"/>
        </w:rPr>
        <w:t xml:space="preserve"> reader</w:t>
      </w:r>
      <w:r w:rsidRPr="00E62423">
        <w:rPr>
          <w:rFonts w:ascii="Times New Roman" w:eastAsia="Times New Roman" w:hAnsi="Times New Roman" w:cs="Times New Roman"/>
          <w:b/>
          <w:kern w:val="0"/>
          <w:sz w:val="20"/>
          <w:szCs w:val="20"/>
          <w:lang w:val="en-GB" w:eastAsia="en-GB"/>
        </w:rPr>
        <w:t>.</w:t>
      </w:r>
    </w:p>
    <w:p w14:paraId="510A1426" w14:textId="4B8B4AC4" w:rsidR="000C4F71" w:rsidRPr="009B1C40" w:rsidRDefault="000C4F71" w:rsidP="000C4F71">
      <w:pPr>
        <w:widowControl/>
        <w:numPr>
          <w:ilvl w:val="0"/>
          <w:numId w:val="20"/>
        </w:numPr>
        <w:spacing w:after="180"/>
        <w:ind w:left="1134" w:hanging="1134"/>
        <w:rPr>
          <w:rFonts w:ascii="Times New Roman" w:eastAsia="Times New Roman" w:hAnsi="Times New Roman" w:cs="Times New Roman"/>
          <w:b/>
          <w:kern w:val="0"/>
          <w:sz w:val="20"/>
          <w:szCs w:val="20"/>
          <w:lang w:val="en-GB" w:eastAsia="en-GB"/>
        </w:rPr>
      </w:pPr>
      <w:r>
        <w:rPr>
          <w:rFonts w:ascii="Times New Roman" w:hAnsi="Times New Roman" w:cs="Times New Roman"/>
          <w:b/>
          <w:kern w:val="0"/>
          <w:sz w:val="20"/>
          <w:szCs w:val="20"/>
          <w:lang w:val="en-GB"/>
        </w:rPr>
        <w:t xml:space="preserve">Session ID </w:t>
      </w:r>
      <w:r w:rsidR="001C344B">
        <w:rPr>
          <w:rFonts w:ascii="Times New Roman" w:hAnsi="Times New Roman" w:cs="Times New Roman"/>
          <w:b/>
          <w:kern w:val="0"/>
          <w:sz w:val="20"/>
          <w:szCs w:val="20"/>
          <w:lang w:val="en-GB"/>
        </w:rPr>
        <w:t xml:space="preserve">is </w:t>
      </w:r>
      <w:r>
        <w:rPr>
          <w:rFonts w:ascii="Times New Roman" w:hAnsi="Times New Roman" w:cs="Times New Roman"/>
          <w:b/>
          <w:kern w:val="0"/>
          <w:sz w:val="20"/>
          <w:szCs w:val="20"/>
          <w:lang w:val="en-GB"/>
        </w:rPr>
        <w:t xml:space="preserve">included in </w:t>
      </w:r>
      <w:proofErr w:type="spellStart"/>
      <w:r w:rsidR="00476B35">
        <w:rPr>
          <w:rFonts w:ascii="Times New Roman" w:hAnsi="Times New Roman" w:cs="Times New Roman"/>
          <w:b/>
          <w:kern w:val="0"/>
          <w:sz w:val="20"/>
          <w:szCs w:val="20"/>
          <w:lang w:val="en-GB"/>
        </w:rPr>
        <w:t>AIoT</w:t>
      </w:r>
      <w:proofErr w:type="spellEnd"/>
      <w:r>
        <w:rPr>
          <w:rFonts w:ascii="Times New Roman" w:hAnsi="Times New Roman" w:cs="Times New Roman"/>
          <w:b/>
          <w:kern w:val="0"/>
          <w:sz w:val="20"/>
          <w:szCs w:val="20"/>
          <w:lang w:val="en-GB"/>
        </w:rPr>
        <w:t xml:space="preserve"> paging message</w:t>
      </w:r>
      <w:r w:rsidR="00BE4FD0">
        <w:rPr>
          <w:rFonts w:ascii="Times New Roman" w:hAnsi="Times New Roman" w:cs="Times New Roman"/>
          <w:b/>
          <w:kern w:val="0"/>
          <w:sz w:val="20"/>
          <w:szCs w:val="20"/>
          <w:lang w:val="en-GB"/>
        </w:rPr>
        <w:t>, FFS whether to reuse the higher layer session ID defined by SA2</w:t>
      </w:r>
      <w:r>
        <w:rPr>
          <w:rFonts w:ascii="Times New Roman" w:hAnsi="Times New Roman" w:cs="Times New Roman"/>
          <w:b/>
          <w:kern w:val="0"/>
          <w:sz w:val="20"/>
          <w:szCs w:val="20"/>
          <w:lang w:val="en-GB"/>
        </w:rPr>
        <w:t>.</w:t>
      </w:r>
    </w:p>
    <w:p w14:paraId="1592F666" w14:textId="163C1E00" w:rsidR="00FE5F58" w:rsidRDefault="00681F12" w:rsidP="00574942">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 xml:space="preserve">What is more, we see little benefit from inclusion of paging cause in the </w:t>
      </w:r>
      <w:proofErr w:type="spellStart"/>
      <w:r w:rsidR="00476B35">
        <w:rPr>
          <w:rFonts w:ascii="Times New Roman" w:hAnsi="Times New Roman" w:cs="Times New Roman"/>
          <w:kern w:val="0"/>
          <w:sz w:val="20"/>
          <w:szCs w:val="20"/>
        </w:rPr>
        <w:t>AIoT</w:t>
      </w:r>
      <w:proofErr w:type="spellEnd"/>
      <w:r>
        <w:rPr>
          <w:rFonts w:ascii="Times New Roman" w:hAnsi="Times New Roman" w:cs="Times New Roman"/>
          <w:kern w:val="0"/>
          <w:sz w:val="20"/>
          <w:szCs w:val="20"/>
        </w:rPr>
        <w:t xml:space="preserve"> paging message. Due to the low capability of passive </w:t>
      </w:r>
      <w:proofErr w:type="spellStart"/>
      <w:r w:rsidR="00476B35">
        <w:rPr>
          <w:rFonts w:ascii="Times New Roman" w:hAnsi="Times New Roman" w:cs="Times New Roman"/>
          <w:kern w:val="0"/>
          <w:sz w:val="20"/>
          <w:szCs w:val="20"/>
        </w:rPr>
        <w:t>AIoT</w:t>
      </w:r>
      <w:proofErr w:type="spellEnd"/>
      <w:r>
        <w:rPr>
          <w:rFonts w:ascii="Times New Roman" w:hAnsi="Times New Roman" w:cs="Times New Roman"/>
          <w:kern w:val="0"/>
          <w:sz w:val="20"/>
          <w:szCs w:val="20"/>
        </w:rPr>
        <w:t xml:space="preserve"> device, paging is what it </w:t>
      </w:r>
      <w:r w:rsidR="00536448">
        <w:rPr>
          <w:rFonts w:ascii="Times New Roman" w:hAnsi="Times New Roman" w:cs="Times New Roman"/>
          <w:kern w:val="0"/>
          <w:sz w:val="20"/>
          <w:szCs w:val="20"/>
        </w:rPr>
        <w:t>must</w:t>
      </w:r>
      <w:r>
        <w:rPr>
          <w:rFonts w:ascii="Times New Roman" w:hAnsi="Times New Roman" w:cs="Times New Roman"/>
          <w:kern w:val="0"/>
          <w:sz w:val="20"/>
          <w:szCs w:val="20"/>
        </w:rPr>
        <w:t xml:space="preserve"> respond </w:t>
      </w:r>
      <w:r w:rsidR="00536448">
        <w:rPr>
          <w:rFonts w:ascii="Times New Roman" w:hAnsi="Times New Roman" w:cs="Times New Roman" w:hint="eastAsia"/>
          <w:kern w:val="0"/>
          <w:sz w:val="20"/>
          <w:szCs w:val="20"/>
        </w:rPr>
        <w:t xml:space="preserve">to </w:t>
      </w:r>
      <w:r>
        <w:rPr>
          <w:rFonts w:ascii="Times New Roman" w:hAnsi="Times New Roman" w:cs="Times New Roman"/>
          <w:kern w:val="0"/>
          <w:sz w:val="20"/>
          <w:szCs w:val="20"/>
        </w:rPr>
        <w:t xml:space="preserve">once it is paged. </w:t>
      </w:r>
      <w:r w:rsidR="001C344B">
        <w:rPr>
          <w:rFonts w:ascii="Times New Roman" w:hAnsi="Times New Roman" w:cs="Times New Roman"/>
          <w:kern w:val="0"/>
          <w:sz w:val="20"/>
          <w:szCs w:val="20"/>
        </w:rPr>
        <w:t xml:space="preserve">Besides, since paging message is exploited to serve all types of the </w:t>
      </w:r>
      <w:proofErr w:type="spellStart"/>
      <w:r w:rsidR="00476B35">
        <w:rPr>
          <w:rFonts w:ascii="Times New Roman" w:hAnsi="Times New Roman" w:cs="Times New Roman"/>
          <w:kern w:val="0"/>
          <w:sz w:val="20"/>
          <w:szCs w:val="20"/>
        </w:rPr>
        <w:t>AIoT</w:t>
      </w:r>
      <w:proofErr w:type="spellEnd"/>
      <w:r w:rsidR="001C344B">
        <w:rPr>
          <w:rFonts w:ascii="Times New Roman" w:hAnsi="Times New Roman" w:cs="Times New Roman"/>
          <w:kern w:val="0"/>
          <w:sz w:val="20"/>
          <w:szCs w:val="20"/>
        </w:rPr>
        <w:t xml:space="preserve"> service, to finish any service, </w:t>
      </w:r>
      <w:proofErr w:type="spellStart"/>
      <w:r w:rsidR="00476B35">
        <w:rPr>
          <w:rFonts w:ascii="Times New Roman" w:hAnsi="Times New Roman" w:cs="Times New Roman"/>
          <w:kern w:val="0"/>
          <w:sz w:val="20"/>
          <w:szCs w:val="20"/>
        </w:rPr>
        <w:t>AIoT</w:t>
      </w:r>
      <w:proofErr w:type="spellEnd"/>
      <w:r w:rsidR="001C344B">
        <w:rPr>
          <w:rFonts w:ascii="Times New Roman" w:hAnsi="Times New Roman" w:cs="Times New Roman"/>
          <w:kern w:val="0"/>
          <w:sz w:val="20"/>
          <w:szCs w:val="20"/>
        </w:rPr>
        <w:t xml:space="preserve"> device is triggered to respond with no differentiation in the service type. </w:t>
      </w:r>
      <w:r>
        <w:rPr>
          <w:rFonts w:ascii="Times New Roman" w:hAnsi="Times New Roman" w:cs="Times New Roman"/>
          <w:kern w:val="0"/>
          <w:sz w:val="20"/>
          <w:szCs w:val="20"/>
        </w:rPr>
        <w:t>Thus, there is no need for device to be informed about the cause why it is being paged.</w:t>
      </w:r>
    </w:p>
    <w:p w14:paraId="5BE5D6A4" w14:textId="60432E75" w:rsidR="00E62423" w:rsidRDefault="00476B35" w:rsidP="00E62423">
      <w:pPr>
        <w:widowControl/>
        <w:numPr>
          <w:ilvl w:val="0"/>
          <w:numId w:val="39"/>
        </w:numPr>
        <w:spacing w:after="180"/>
        <w:rPr>
          <w:rFonts w:ascii="Times New Roman" w:eastAsia="Times New Roman" w:hAnsi="Times New Roman" w:cs="Times New Roman"/>
          <w:b/>
          <w:kern w:val="0"/>
          <w:sz w:val="20"/>
          <w:szCs w:val="20"/>
          <w:lang w:val="en-GB" w:eastAsia="en-GB"/>
        </w:rPr>
      </w:pPr>
      <w:proofErr w:type="spellStart"/>
      <w:r>
        <w:rPr>
          <w:rFonts w:ascii="Times New Roman" w:eastAsia="Times New Roman" w:hAnsi="Times New Roman" w:cs="Times New Roman"/>
          <w:b/>
          <w:kern w:val="0"/>
          <w:sz w:val="20"/>
          <w:szCs w:val="20"/>
          <w:lang w:val="en-GB" w:eastAsia="en-GB"/>
        </w:rPr>
        <w:t>AIoT</w:t>
      </w:r>
      <w:proofErr w:type="spellEnd"/>
      <w:r w:rsidR="00BE4FD0" w:rsidRPr="00E62423">
        <w:rPr>
          <w:rFonts w:ascii="Times New Roman" w:eastAsia="Times New Roman" w:hAnsi="Times New Roman" w:cs="Times New Roman"/>
          <w:b/>
          <w:kern w:val="0"/>
          <w:sz w:val="20"/>
          <w:szCs w:val="20"/>
          <w:lang w:val="en-GB" w:eastAsia="en-GB"/>
        </w:rPr>
        <w:t xml:space="preserve"> </w:t>
      </w:r>
      <w:r w:rsidR="00E62423" w:rsidRPr="00E62423">
        <w:rPr>
          <w:rFonts w:ascii="Times New Roman" w:eastAsia="Times New Roman" w:hAnsi="Times New Roman" w:cs="Times New Roman"/>
          <w:b/>
          <w:kern w:val="0"/>
          <w:sz w:val="20"/>
          <w:szCs w:val="20"/>
          <w:lang w:val="en-GB" w:eastAsia="en-GB"/>
        </w:rPr>
        <w:t>paging is what</w:t>
      </w:r>
      <w:r w:rsidR="00902488">
        <w:rPr>
          <w:rFonts w:ascii="Times New Roman" w:eastAsia="Times New Roman" w:hAnsi="Times New Roman" w:cs="Times New Roman"/>
          <w:b/>
          <w:kern w:val="0"/>
          <w:sz w:val="20"/>
          <w:szCs w:val="20"/>
          <w:lang w:val="en-GB" w:eastAsia="en-GB"/>
        </w:rPr>
        <w:t xml:space="preserve"> the </w:t>
      </w:r>
      <w:proofErr w:type="spellStart"/>
      <w:r>
        <w:rPr>
          <w:rFonts w:ascii="Times New Roman" w:eastAsia="Times New Roman" w:hAnsi="Times New Roman" w:cs="Times New Roman"/>
          <w:b/>
          <w:kern w:val="0"/>
          <w:sz w:val="20"/>
          <w:szCs w:val="20"/>
          <w:lang w:val="en-GB" w:eastAsia="en-GB"/>
        </w:rPr>
        <w:t>AIoT</w:t>
      </w:r>
      <w:proofErr w:type="spellEnd"/>
      <w:r w:rsidR="00902488">
        <w:rPr>
          <w:rFonts w:ascii="Times New Roman" w:eastAsia="Times New Roman" w:hAnsi="Times New Roman" w:cs="Times New Roman"/>
          <w:b/>
          <w:kern w:val="0"/>
          <w:sz w:val="20"/>
          <w:szCs w:val="20"/>
          <w:lang w:val="en-GB" w:eastAsia="en-GB"/>
        </w:rPr>
        <w:t xml:space="preserve"> device</w:t>
      </w:r>
      <w:r w:rsidR="00E62423" w:rsidRPr="00E62423">
        <w:rPr>
          <w:rFonts w:ascii="Times New Roman" w:eastAsia="Times New Roman" w:hAnsi="Times New Roman" w:cs="Times New Roman"/>
          <w:b/>
          <w:kern w:val="0"/>
          <w:sz w:val="20"/>
          <w:szCs w:val="20"/>
          <w:lang w:val="en-GB" w:eastAsia="en-GB"/>
        </w:rPr>
        <w:t xml:space="preserve"> </w:t>
      </w:r>
      <w:r w:rsidR="00536448" w:rsidRPr="00E62423">
        <w:rPr>
          <w:rFonts w:ascii="Times New Roman" w:eastAsia="Times New Roman" w:hAnsi="Times New Roman" w:cs="Times New Roman"/>
          <w:b/>
          <w:kern w:val="0"/>
          <w:sz w:val="20"/>
          <w:szCs w:val="20"/>
          <w:lang w:val="en-GB" w:eastAsia="en-GB"/>
        </w:rPr>
        <w:t>must</w:t>
      </w:r>
      <w:r w:rsidR="00E62423" w:rsidRPr="00E62423">
        <w:rPr>
          <w:rFonts w:ascii="Times New Roman" w:eastAsia="Times New Roman" w:hAnsi="Times New Roman" w:cs="Times New Roman"/>
          <w:b/>
          <w:kern w:val="0"/>
          <w:sz w:val="20"/>
          <w:szCs w:val="20"/>
          <w:lang w:val="en-GB" w:eastAsia="en-GB"/>
        </w:rPr>
        <w:t xml:space="preserve"> respond once it is paged</w:t>
      </w:r>
      <w:r w:rsidR="001C344B">
        <w:rPr>
          <w:rFonts w:ascii="Times New Roman" w:eastAsia="Times New Roman" w:hAnsi="Times New Roman" w:cs="Times New Roman"/>
          <w:b/>
          <w:kern w:val="0"/>
          <w:sz w:val="20"/>
          <w:szCs w:val="20"/>
          <w:lang w:val="en-GB" w:eastAsia="en-GB"/>
        </w:rPr>
        <w:t xml:space="preserve"> to accomplish the </w:t>
      </w:r>
      <w:proofErr w:type="spellStart"/>
      <w:r>
        <w:rPr>
          <w:rFonts w:ascii="Times New Roman" w:eastAsia="Times New Roman" w:hAnsi="Times New Roman" w:cs="Times New Roman"/>
          <w:b/>
          <w:kern w:val="0"/>
          <w:sz w:val="20"/>
          <w:szCs w:val="20"/>
          <w:lang w:val="en-GB" w:eastAsia="en-GB"/>
        </w:rPr>
        <w:t>AIoT</w:t>
      </w:r>
      <w:proofErr w:type="spellEnd"/>
      <w:r w:rsidR="001C344B">
        <w:rPr>
          <w:rFonts w:ascii="Times New Roman" w:eastAsia="Times New Roman" w:hAnsi="Times New Roman" w:cs="Times New Roman"/>
          <w:b/>
          <w:kern w:val="0"/>
          <w:sz w:val="20"/>
          <w:szCs w:val="20"/>
          <w:lang w:val="en-GB" w:eastAsia="en-GB"/>
        </w:rPr>
        <w:t xml:space="preserve"> service</w:t>
      </w:r>
      <w:r w:rsidR="00E62423" w:rsidRPr="00E62423">
        <w:rPr>
          <w:rFonts w:ascii="Times New Roman" w:eastAsia="Times New Roman" w:hAnsi="Times New Roman" w:cs="Times New Roman"/>
          <w:b/>
          <w:kern w:val="0"/>
          <w:sz w:val="20"/>
          <w:szCs w:val="20"/>
          <w:lang w:val="en-GB" w:eastAsia="en-GB"/>
        </w:rPr>
        <w:t>.</w:t>
      </w:r>
    </w:p>
    <w:p w14:paraId="0EFD116E" w14:textId="21F90C25" w:rsidR="008728B4" w:rsidRPr="009B1C40" w:rsidRDefault="00476B35" w:rsidP="008728B4">
      <w:pPr>
        <w:widowControl/>
        <w:numPr>
          <w:ilvl w:val="0"/>
          <w:numId w:val="20"/>
        </w:numPr>
        <w:spacing w:after="180"/>
        <w:ind w:left="1134" w:hanging="1134"/>
        <w:rPr>
          <w:rFonts w:ascii="Times New Roman" w:eastAsia="Times New Roman" w:hAnsi="Times New Roman" w:cs="Times New Roman"/>
          <w:b/>
          <w:kern w:val="0"/>
          <w:sz w:val="20"/>
          <w:szCs w:val="20"/>
          <w:lang w:val="en-GB" w:eastAsia="en-GB"/>
        </w:rPr>
      </w:pPr>
      <w:proofErr w:type="spellStart"/>
      <w:r>
        <w:rPr>
          <w:rFonts w:ascii="Times New Roman" w:eastAsia="Times New Roman" w:hAnsi="Times New Roman" w:cs="Times New Roman"/>
          <w:b/>
          <w:kern w:val="0"/>
          <w:sz w:val="20"/>
          <w:szCs w:val="20"/>
          <w:lang w:val="en-GB" w:eastAsia="en-GB"/>
        </w:rPr>
        <w:t>AIoT</w:t>
      </w:r>
      <w:proofErr w:type="spellEnd"/>
      <w:r w:rsidR="008728B4">
        <w:rPr>
          <w:rFonts w:ascii="Times New Roman" w:hAnsi="Times New Roman" w:cs="Times New Roman"/>
          <w:b/>
          <w:kern w:val="0"/>
          <w:sz w:val="20"/>
          <w:szCs w:val="20"/>
          <w:lang w:val="en-GB"/>
        </w:rPr>
        <w:t xml:space="preserve"> paging cause is not included in </w:t>
      </w:r>
      <w:proofErr w:type="spellStart"/>
      <w:r>
        <w:rPr>
          <w:rFonts w:ascii="Times New Roman" w:eastAsia="Times New Roman" w:hAnsi="Times New Roman" w:cs="Times New Roman"/>
          <w:b/>
          <w:kern w:val="0"/>
          <w:sz w:val="20"/>
          <w:szCs w:val="20"/>
          <w:lang w:val="en-GB" w:eastAsia="en-GB"/>
        </w:rPr>
        <w:t>AIoT</w:t>
      </w:r>
      <w:proofErr w:type="spellEnd"/>
      <w:r w:rsidR="008728B4">
        <w:rPr>
          <w:rFonts w:ascii="Times New Roman" w:eastAsia="Times New Roman" w:hAnsi="Times New Roman" w:cs="Times New Roman"/>
          <w:b/>
          <w:kern w:val="0"/>
          <w:sz w:val="20"/>
          <w:szCs w:val="20"/>
          <w:lang w:val="en-GB" w:eastAsia="en-GB"/>
        </w:rPr>
        <w:t xml:space="preserve"> paging message</w:t>
      </w:r>
      <w:r w:rsidR="008728B4">
        <w:rPr>
          <w:rFonts w:ascii="Times New Roman" w:hAnsi="Times New Roman" w:cs="Times New Roman"/>
          <w:b/>
          <w:kern w:val="0"/>
          <w:sz w:val="20"/>
          <w:szCs w:val="20"/>
          <w:lang w:val="en-GB"/>
        </w:rPr>
        <w:t>.</w:t>
      </w:r>
    </w:p>
    <w:p w14:paraId="75E952C5" w14:textId="00548BA5" w:rsidR="0077544B" w:rsidRPr="0077544B" w:rsidRDefault="0077544B" w:rsidP="00C25A51">
      <w:pPr>
        <w:keepNext/>
        <w:widowControl/>
        <w:numPr>
          <w:ilvl w:val="1"/>
          <w:numId w:val="3"/>
        </w:numPr>
        <w:tabs>
          <w:tab w:val="left" w:pos="567"/>
        </w:tabs>
        <w:spacing w:before="180" w:after="120"/>
        <w:ind w:left="567" w:hanging="567"/>
        <w:outlineLvl w:val="1"/>
        <w:rPr>
          <w:rFonts w:ascii="Arial" w:eastAsia="宋体" w:hAnsi="Arial" w:cs="Arial"/>
          <w:bCs/>
          <w:kern w:val="32"/>
          <w:sz w:val="28"/>
          <w:szCs w:val="32"/>
        </w:rPr>
      </w:pPr>
      <w:proofErr w:type="spellStart"/>
      <w:r w:rsidRPr="0077544B">
        <w:rPr>
          <w:rFonts w:ascii="Arial" w:eastAsia="宋体" w:hAnsi="Arial" w:cs="Arial"/>
          <w:bCs/>
          <w:kern w:val="32"/>
          <w:sz w:val="28"/>
          <w:szCs w:val="32"/>
        </w:rPr>
        <w:t>AIoT</w:t>
      </w:r>
      <w:proofErr w:type="spellEnd"/>
      <w:r w:rsidRPr="0077544B">
        <w:rPr>
          <w:rFonts w:ascii="Arial" w:eastAsia="宋体" w:hAnsi="Arial" w:cs="Arial"/>
          <w:bCs/>
          <w:kern w:val="32"/>
          <w:sz w:val="28"/>
          <w:szCs w:val="32"/>
        </w:rPr>
        <w:t xml:space="preserve"> paging assistance information from CN visible to</w:t>
      </w:r>
      <w:r w:rsidR="00C25A51">
        <w:rPr>
          <w:rFonts w:ascii="Arial" w:eastAsia="宋体" w:hAnsi="Arial" w:cs="Arial"/>
          <w:bCs/>
          <w:kern w:val="32"/>
          <w:sz w:val="28"/>
          <w:szCs w:val="32"/>
        </w:rPr>
        <w:t xml:space="preserve"> R</w:t>
      </w:r>
      <w:r w:rsidRPr="0077544B">
        <w:rPr>
          <w:rFonts w:ascii="Arial" w:eastAsia="宋体" w:hAnsi="Arial" w:cs="Arial"/>
          <w:bCs/>
          <w:kern w:val="32"/>
          <w:sz w:val="28"/>
          <w:szCs w:val="32"/>
        </w:rPr>
        <w:t>eader</w:t>
      </w:r>
    </w:p>
    <w:p w14:paraId="13194B93" w14:textId="27F377AE" w:rsidR="0077544B" w:rsidRPr="0077544B" w:rsidRDefault="0077544B" w:rsidP="0077544B">
      <w:pPr>
        <w:widowControl/>
        <w:spacing w:after="180"/>
        <w:rPr>
          <w:rFonts w:ascii="Times New Roman" w:hAnsi="Times New Roman" w:cs="Times New Roman"/>
          <w:kern w:val="0"/>
          <w:sz w:val="20"/>
          <w:szCs w:val="20"/>
        </w:rPr>
      </w:pPr>
      <w:r w:rsidRPr="0077544B">
        <w:rPr>
          <w:rFonts w:ascii="Times New Roman" w:hAnsi="Times New Roman" w:cs="Times New Roman"/>
          <w:kern w:val="0"/>
          <w:sz w:val="20"/>
          <w:szCs w:val="20"/>
        </w:rPr>
        <w:t xml:space="preserve">As analyzed in Section 2.1, to help the reader to arrange </w:t>
      </w:r>
      <w:r w:rsidR="008728B4">
        <w:rPr>
          <w:rFonts w:ascii="Times New Roman" w:hAnsi="Times New Roman" w:cs="Times New Roman"/>
          <w:kern w:val="0"/>
          <w:sz w:val="20"/>
          <w:szCs w:val="20"/>
        </w:rPr>
        <w:t>efficient</w:t>
      </w:r>
      <w:r w:rsidR="008728B4" w:rsidRPr="0077544B">
        <w:rPr>
          <w:rFonts w:ascii="Times New Roman" w:hAnsi="Times New Roman" w:cs="Times New Roman"/>
          <w:kern w:val="0"/>
          <w:sz w:val="20"/>
          <w:szCs w:val="20"/>
        </w:rPr>
        <w:t xml:space="preserve"> </w:t>
      </w:r>
      <w:r w:rsidRPr="0077544B">
        <w:rPr>
          <w:rFonts w:ascii="Times New Roman" w:hAnsi="Times New Roman" w:cs="Times New Roman"/>
          <w:kern w:val="0"/>
          <w:sz w:val="20"/>
          <w:szCs w:val="20"/>
        </w:rPr>
        <w:t>interaction between the device and the reader, two types of assistance information from CN are needed for exposure to the reader.</w:t>
      </w:r>
    </w:p>
    <w:p w14:paraId="4C75118E" w14:textId="36EEBD8D" w:rsidR="0077544B" w:rsidRPr="0077544B" w:rsidRDefault="0077544B" w:rsidP="0077544B">
      <w:pPr>
        <w:widowControl/>
        <w:spacing w:after="180"/>
        <w:rPr>
          <w:rFonts w:ascii="Times New Roman" w:hAnsi="Times New Roman" w:cs="Times New Roman"/>
          <w:kern w:val="0"/>
          <w:sz w:val="20"/>
          <w:szCs w:val="20"/>
        </w:rPr>
      </w:pPr>
      <w:r w:rsidRPr="0077544B">
        <w:rPr>
          <w:rFonts w:ascii="Times New Roman" w:hAnsi="Times New Roman" w:cs="Times New Roman"/>
          <w:kern w:val="0"/>
          <w:sz w:val="20"/>
          <w:szCs w:val="20"/>
        </w:rPr>
        <w:t xml:space="preserve">On the one hand, </w:t>
      </w:r>
      <w:r w:rsidR="00681F12">
        <w:rPr>
          <w:rFonts w:ascii="Times New Roman" w:hAnsi="Times New Roman" w:cs="Times New Roman"/>
          <w:kern w:val="0"/>
          <w:sz w:val="20"/>
          <w:szCs w:val="20"/>
        </w:rPr>
        <w:t>t</w:t>
      </w:r>
      <w:r w:rsidR="00681F12" w:rsidRPr="00A61247">
        <w:rPr>
          <w:rFonts w:ascii="Times New Roman" w:hAnsi="Times New Roman" w:cs="Times New Roman"/>
          <w:kern w:val="0"/>
          <w:sz w:val="20"/>
          <w:szCs w:val="20"/>
        </w:rPr>
        <w:t xml:space="preserve">o select a reasonable Q </w:t>
      </w:r>
      <w:r w:rsidR="00681F12">
        <w:rPr>
          <w:rFonts w:ascii="Times New Roman" w:hAnsi="Times New Roman" w:cs="Times New Roman"/>
          <w:kern w:val="0"/>
          <w:sz w:val="20"/>
          <w:szCs w:val="20"/>
        </w:rPr>
        <w:t>for the access procedure</w:t>
      </w:r>
      <w:r w:rsidR="00681F12" w:rsidRPr="00A61247">
        <w:rPr>
          <w:rFonts w:ascii="Times New Roman" w:hAnsi="Times New Roman" w:cs="Times New Roman"/>
          <w:kern w:val="0"/>
          <w:sz w:val="20"/>
          <w:szCs w:val="20"/>
        </w:rPr>
        <w:t xml:space="preserve"> to avoid </w:t>
      </w:r>
      <w:r w:rsidR="00681F12">
        <w:rPr>
          <w:rFonts w:ascii="Times New Roman" w:hAnsi="Times New Roman" w:cs="Times New Roman"/>
          <w:kern w:val="0"/>
          <w:sz w:val="20"/>
          <w:szCs w:val="20"/>
        </w:rPr>
        <w:t xml:space="preserve">collision from the device’s perspective and to avoid </w:t>
      </w:r>
      <w:r w:rsidR="00681F12" w:rsidRPr="00A61247">
        <w:rPr>
          <w:rFonts w:ascii="Times New Roman" w:hAnsi="Times New Roman" w:cs="Times New Roman"/>
          <w:kern w:val="0"/>
          <w:sz w:val="20"/>
          <w:szCs w:val="20"/>
        </w:rPr>
        <w:t>delay</w:t>
      </w:r>
      <w:r w:rsidR="00681F12">
        <w:rPr>
          <w:rFonts w:ascii="Times New Roman" w:hAnsi="Times New Roman" w:cs="Times New Roman"/>
          <w:kern w:val="0"/>
          <w:sz w:val="20"/>
          <w:szCs w:val="20"/>
        </w:rPr>
        <w:t xml:space="preserve"> from the reader’s perspective</w:t>
      </w:r>
      <w:r w:rsidR="00681F12" w:rsidRPr="00A61247">
        <w:rPr>
          <w:rFonts w:ascii="Times New Roman" w:hAnsi="Times New Roman" w:cs="Times New Roman"/>
          <w:kern w:val="0"/>
          <w:sz w:val="20"/>
          <w:szCs w:val="20"/>
        </w:rPr>
        <w:t xml:space="preserve">, the reader needs </w:t>
      </w:r>
      <w:r w:rsidR="00681F12" w:rsidRPr="00A61247">
        <w:rPr>
          <w:rFonts w:ascii="Times New Roman" w:hAnsi="Times New Roman" w:cs="Times New Roman" w:hint="eastAsia"/>
          <w:kern w:val="0"/>
          <w:sz w:val="20"/>
          <w:szCs w:val="20"/>
        </w:rPr>
        <w:t>some assistance information</w:t>
      </w:r>
      <w:r w:rsidR="00681F12" w:rsidRPr="00A61247">
        <w:rPr>
          <w:rFonts w:ascii="Times New Roman" w:hAnsi="Times New Roman" w:cs="Times New Roman"/>
          <w:kern w:val="0"/>
          <w:sz w:val="20"/>
          <w:szCs w:val="20"/>
        </w:rPr>
        <w:t xml:space="preserve"> from CN, </w:t>
      </w:r>
      <w:r w:rsidR="00681F12">
        <w:rPr>
          <w:rFonts w:ascii="Times New Roman" w:hAnsi="Times New Roman" w:cs="Times New Roman"/>
          <w:kern w:val="0"/>
          <w:sz w:val="20"/>
          <w:szCs w:val="20"/>
        </w:rPr>
        <w:t>e.g</w:t>
      </w:r>
      <w:r w:rsidR="00681F12" w:rsidRPr="00A61247">
        <w:rPr>
          <w:rFonts w:ascii="Times New Roman" w:hAnsi="Times New Roman" w:cs="Times New Roman"/>
          <w:kern w:val="0"/>
          <w:sz w:val="20"/>
          <w:szCs w:val="20"/>
        </w:rPr>
        <w:t>., knowledge of the rough number of devices to be paged.</w:t>
      </w:r>
      <w:r w:rsidR="00681F12">
        <w:rPr>
          <w:rFonts w:ascii="Times New Roman" w:hAnsi="Times New Roman" w:cs="Times New Roman"/>
          <w:kern w:val="0"/>
          <w:sz w:val="20"/>
          <w:szCs w:val="20"/>
        </w:rPr>
        <w:t xml:space="preserve"> </w:t>
      </w:r>
      <w:r w:rsidRPr="0077544B">
        <w:rPr>
          <w:rFonts w:ascii="Times New Roman" w:hAnsi="Times New Roman" w:cs="Times New Roman"/>
          <w:kern w:val="0"/>
          <w:sz w:val="20"/>
          <w:szCs w:val="20"/>
        </w:rPr>
        <w:t>If there is a quite large number of devices, a rather large Q value can be generated; while for a small bunch of devices to be paged, Q can be smaller.</w:t>
      </w:r>
    </w:p>
    <w:p w14:paraId="422F558B" w14:textId="2496191B" w:rsidR="0077544B" w:rsidRPr="0077544B" w:rsidRDefault="0077544B" w:rsidP="0077544B">
      <w:pPr>
        <w:widowControl/>
        <w:spacing w:after="180"/>
        <w:rPr>
          <w:rFonts w:ascii="Times New Roman" w:hAnsi="Times New Roman" w:cs="Times New Roman"/>
          <w:kern w:val="0"/>
          <w:sz w:val="20"/>
          <w:szCs w:val="20"/>
        </w:rPr>
      </w:pPr>
      <w:r w:rsidRPr="0077544B">
        <w:rPr>
          <w:rFonts w:ascii="Times New Roman" w:hAnsi="Times New Roman" w:cs="Times New Roman"/>
          <w:kern w:val="0"/>
          <w:sz w:val="20"/>
          <w:szCs w:val="20"/>
        </w:rPr>
        <w:t>On the other hand,</w:t>
      </w:r>
      <w:r w:rsidR="008728B4">
        <w:rPr>
          <w:rFonts w:ascii="Times New Roman" w:hAnsi="Times New Roman" w:cs="Times New Roman"/>
          <w:kern w:val="0"/>
          <w:sz w:val="20"/>
          <w:szCs w:val="20"/>
        </w:rPr>
        <w:t xml:space="preserve"> t</w:t>
      </w:r>
      <w:r w:rsidR="008728B4" w:rsidRPr="0077544B">
        <w:rPr>
          <w:rFonts w:ascii="Times New Roman" w:hAnsi="Times New Roman" w:cs="Times New Roman"/>
          <w:kern w:val="0"/>
          <w:sz w:val="20"/>
          <w:szCs w:val="20"/>
        </w:rPr>
        <w:t xml:space="preserve">he </w:t>
      </w:r>
      <w:r w:rsidRPr="0077544B">
        <w:rPr>
          <w:rFonts w:ascii="Times New Roman" w:hAnsi="Times New Roman" w:cs="Times New Roman"/>
          <w:kern w:val="0"/>
          <w:sz w:val="20"/>
          <w:szCs w:val="20"/>
        </w:rPr>
        <w:t xml:space="preserve">service type, which may correspond to different </w:t>
      </w:r>
      <w:r w:rsidR="00097F77">
        <w:rPr>
          <w:rFonts w:ascii="Times New Roman" w:hAnsi="Times New Roman" w:cs="Times New Roman"/>
          <w:kern w:val="0"/>
          <w:sz w:val="20"/>
          <w:szCs w:val="20"/>
        </w:rPr>
        <w:t xml:space="preserve">expected </w:t>
      </w:r>
      <w:r w:rsidRPr="0077544B">
        <w:rPr>
          <w:rFonts w:ascii="Times New Roman" w:hAnsi="Times New Roman" w:cs="Times New Roman"/>
          <w:kern w:val="0"/>
          <w:sz w:val="20"/>
          <w:szCs w:val="20"/>
        </w:rPr>
        <w:t>service response from the device</w:t>
      </w:r>
      <w:r w:rsidR="008706FD">
        <w:rPr>
          <w:rFonts w:ascii="Times New Roman" w:hAnsi="Times New Roman" w:cs="Times New Roman"/>
          <w:kern w:val="0"/>
          <w:sz w:val="20"/>
          <w:szCs w:val="20"/>
        </w:rPr>
        <w:t>, should be known by the reader</w:t>
      </w:r>
      <w:r w:rsidRPr="0077544B">
        <w:rPr>
          <w:rFonts w:ascii="Times New Roman" w:hAnsi="Times New Roman" w:cs="Times New Roman"/>
          <w:kern w:val="0"/>
          <w:sz w:val="20"/>
          <w:szCs w:val="20"/>
        </w:rPr>
        <w:t xml:space="preserve">. In this way, </w:t>
      </w:r>
      <w:r w:rsidR="00536448" w:rsidRPr="0077544B">
        <w:rPr>
          <w:rFonts w:ascii="Times New Roman" w:hAnsi="Times New Roman" w:cs="Times New Roman"/>
          <w:kern w:val="0"/>
          <w:sz w:val="20"/>
          <w:szCs w:val="20"/>
        </w:rPr>
        <w:t>the reader</w:t>
      </w:r>
      <w:r w:rsidRPr="0077544B">
        <w:rPr>
          <w:rFonts w:ascii="Times New Roman" w:hAnsi="Times New Roman" w:cs="Times New Roman"/>
          <w:kern w:val="0"/>
          <w:sz w:val="20"/>
          <w:szCs w:val="20"/>
        </w:rPr>
        <w:t xml:space="preserve"> can prepare the scheduling information for the response for each device correspondingly. For instance, if devices are inventoried, a fixed number of EPC is reported</w:t>
      </w:r>
      <w:r w:rsidR="008706FD">
        <w:rPr>
          <w:rFonts w:ascii="Times New Roman" w:hAnsi="Times New Roman" w:cs="Times New Roman"/>
          <w:kern w:val="0"/>
          <w:sz w:val="20"/>
          <w:szCs w:val="20"/>
        </w:rPr>
        <w:t xml:space="preserve"> back to reader</w:t>
      </w:r>
      <w:r w:rsidRPr="0077544B">
        <w:rPr>
          <w:rFonts w:ascii="Times New Roman" w:hAnsi="Times New Roman" w:cs="Times New Roman"/>
          <w:kern w:val="0"/>
          <w:sz w:val="20"/>
          <w:szCs w:val="20"/>
        </w:rPr>
        <w:t>; if the command refers to write/disable, a simpl</w:t>
      </w:r>
      <w:r w:rsidR="003430B7">
        <w:rPr>
          <w:rFonts w:ascii="Times New Roman" w:hAnsi="Times New Roman" w:cs="Times New Roman" w:hint="eastAsia"/>
          <w:kern w:val="0"/>
          <w:sz w:val="20"/>
          <w:szCs w:val="20"/>
        </w:rPr>
        <w:t>e</w:t>
      </w:r>
      <w:r w:rsidRPr="0077544B">
        <w:rPr>
          <w:rFonts w:ascii="Times New Roman" w:hAnsi="Times New Roman" w:cs="Times New Roman"/>
          <w:kern w:val="0"/>
          <w:sz w:val="20"/>
          <w:szCs w:val="20"/>
        </w:rPr>
        <w:t xml:space="preserve"> ACK is expected from the device; if the command refers to read, with the information of the reading size of bits, device responses the corresponding content. </w:t>
      </w:r>
      <w:r w:rsidR="008706FD">
        <w:rPr>
          <w:rFonts w:ascii="Times New Roman" w:hAnsi="Times New Roman" w:cs="Times New Roman"/>
          <w:kern w:val="0"/>
          <w:sz w:val="20"/>
          <w:szCs w:val="20"/>
        </w:rPr>
        <w:t xml:space="preserve">Furthermore, </w:t>
      </w:r>
      <w:r w:rsidR="008728B4">
        <w:rPr>
          <w:rFonts w:ascii="Times New Roman" w:hAnsi="Times New Roman" w:cs="Times New Roman"/>
          <w:kern w:val="0"/>
          <w:sz w:val="20"/>
          <w:szCs w:val="20"/>
        </w:rPr>
        <w:t xml:space="preserve">it can be discussed </w:t>
      </w:r>
      <w:r w:rsidR="008706FD">
        <w:rPr>
          <w:rFonts w:ascii="Times New Roman" w:hAnsi="Times New Roman" w:cs="Times New Roman"/>
          <w:kern w:val="0"/>
          <w:sz w:val="20"/>
          <w:szCs w:val="20"/>
        </w:rPr>
        <w:t>whether the actual size of expected D2R transmission should be informed by CN or mapping from the service type</w:t>
      </w:r>
      <w:r w:rsidR="008728B4">
        <w:rPr>
          <w:rFonts w:ascii="Times New Roman" w:hAnsi="Times New Roman" w:cs="Times New Roman"/>
          <w:kern w:val="0"/>
          <w:sz w:val="20"/>
          <w:szCs w:val="20"/>
        </w:rPr>
        <w:t xml:space="preserve">, since </w:t>
      </w:r>
      <w:r w:rsidR="003430B7">
        <w:rPr>
          <w:rFonts w:ascii="Times New Roman" w:hAnsi="Times New Roman" w:cs="Times New Roman" w:hint="eastAsia"/>
          <w:kern w:val="0"/>
          <w:sz w:val="20"/>
          <w:szCs w:val="20"/>
        </w:rPr>
        <w:t>t</w:t>
      </w:r>
      <w:r w:rsidRPr="0077544B">
        <w:rPr>
          <w:rFonts w:ascii="Times New Roman" w:hAnsi="Times New Roman" w:cs="Times New Roman"/>
          <w:kern w:val="0"/>
          <w:sz w:val="20"/>
          <w:szCs w:val="20"/>
        </w:rPr>
        <w:t xml:space="preserve">he above cases require reader to allocate different scheduling information for device(s) in the </w:t>
      </w:r>
      <w:proofErr w:type="spellStart"/>
      <w:r w:rsidR="00476B35">
        <w:rPr>
          <w:rFonts w:ascii="Times New Roman" w:hAnsi="Times New Roman" w:cs="Times New Roman"/>
          <w:kern w:val="0"/>
          <w:sz w:val="20"/>
          <w:szCs w:val="20"/>
        </w:rPr>
        <w:t>AIoT</w:t>
      </w:r>
      <w:proofErr w:type="spellEnd"/>
      <w:r w:rsidRPr="0077544B">
        <w:rPr>
          <w:rFonts w:ascii="Times New Roman" w:hAnsi="Times New Roman" w:cs="Times New Roman"/>
          <w:kern w:val="0"/>
          <w:sz w:val="20"/>
          <w:szCs w:val="20"/>
        </w:rPr>
        <w:t xml:space="preserve"> paging procedure.</w:t>
      </w:r>
    </w:p>
    <w:p w14:paraId="0E7A7FA4" w14:textId="77777777" w:rsidR="0099194B" w:rsidRPr="0099194B" w:rsidRDefault="0077544B" w:rsidP="0077544B">
      <w:pPr>
        <w:widowControl/>
        <w:numPr>
          <w:ilvl w:val="0"/>
          <w:numId w:val="37"/>
        </w:numPr>
        <w:spacing w:after="180"/>
        <w:ind w:left="1134" w:hanging="1134"/>
        <w:rPr>
          <w:rFonts w:ascii="Times New Roman" w:eastAsia="Times New Roman" w:hAnsi="Times New Roman" w:cs="Times New Roman"/>
          <w:b/>
          <w:kern w:val="0"/>
          <w:sz w:val="20"/>
          <w:szCs w:val="20"/>
          <w:lang w:val="en-GB" w:eastAsia="en-GB"/>
        </w:rPr>
      </w:pPr>
      <w:r w:rsidRPr="0077544B">
        <w:rPr>
          <w:rFonts w:ascii="Times New Roman" w:eastAsia="Times New Roman" w:hAnsi="Times New Roman" w:cs="Times New Roman"/>
          <w:b/>
          <w:kern w:val="0"/>
          <w:sz w:val="20"/>
          <w:szCs w:val="20"/>
          <w:lang w:val="en-GB" w:eastAsia="en-GB"/>
        </w:rPr>
        <w:t xml:space="preserve">Assistance information from CN to the reader to help with </w:t>
      </w:r>
      <w:proofErr w:type="spellStart"/>
      <w:r w:rsidR="00476B35">
        <w:rPr>
          <w:rFonts w:ascii="Times New Roman" w:eastAsia="Times New Roman" w:hAnsi="Times New Roman" w:cs="Times New Roman"/>
          <w:b/>
          <w:kern w:val="0"/>
          <w:sz w:val="20"/>
          <w:szCs w:val="20"/>
          <w:lang w:val="en-GB" w:eastAsia="en-GB"/>
        </w:rPr>
        <w:t>AIoT</w:t>
      </w:r>
      <w:proofErr w:type="spellEnd"/>
      <w:r w:rsidRPr="0077544B">
        <w:rPr>
          <w:rFonts w:ascii="Times New Roman" w:eastAsia="Times New Roman" w:hAnsi="Times New Roman" w:cs="Times New Roman"/>
          <w:b/>
          <w:kern w:val="0"/>
          <w:sz w:val="20"/>
          <w:szCs w:val="20"/>
          <w:lang w:val="en-GB" w:eastAsia="en-GB"/>
        </w:rPr>
        <w:t xml:space="preserve"> paging includes:</w:t>
      </w:r>
    </w:p>
    <w:p w14:paraId="1075FCDB" w14:textId="09707F0B" w:rsidR="0099194B" w:rsidRDefault="0077544B" w:rsidP="0099194B">
      <w:pPr>
        <w:widowControl/>
        <w:numPr>
          <w:ilvl w:val="3"/>
          <w:numId w:val="49"/>
        </w:numPr>
        <w:rPr>
          <w:rFonts w:ascii="Times New Roman" w:hAnsi="Times New Roman" w:cs="Times New Roman"/>
          <w:b/>
          <w:kern w:val="0"/>
          <w:sz w:val="20"/>
          <w:szCs w:val="20"/>
          <w:lang w:val="en-GB"/>
        </w:rPr>
      </w:pPr>
      <w:r w:rsidRPr="0099194B">
        <w:rPr>
          <w:rFonts w:ascii="Times New Roman" w:hAnsi="Times New Roman" w:cs="Times New Roman"/>
          <w:b/>
          <w:kern w:val="0"/>
          <w:sz w:val="20"/>
          <w:szCs w:val="20"/>
          <w:lang w:val="en-GB"/>
        </w:rPr>
        <w:t xml:space="preserve">a rough number of devices to be </w:t>
      </w:r>
      <w:r w:rsidR="0099194B" w:rsidRPr="0099194B">
        <w:rPr>
          <w:rFonts w:ascii="Times New Roman" w:hAnsi="Times New Roman" w:cs="Times New Roman"/>
          <w:b/>
          <w:kern w:val="0"/>
          <w:sz w:val="20"/>
          <w:szCs w:val="20"/>
          <w:lang w:val="en-GB"/>
        </w:rPr>
        <w:t>paged.</w:t>
      </w:r>
      <w:r w:rsidRPr="0099194B">
        <w:rPr>
          <w:rFonts w:ascii="Times New Roman" w:hAnsi="Times New Roman" w:cs="Times New Roman"/>
          <w:b/>
          <w:kern w:val="0"/>
          <w:sz w:val="20"/>
          <w:szCs w:val="20"/>
          <w:lang w:val="en-GB"/>
        </w:rPr>
        <w:t xml:space="preserve"> </w:t>
      </w:r>
    </w:p>
    <w:p w14:paraId="412DA3D6" w14:textId="42B7C734" w:rsidR="0077544B" w:rsidRPr="0099194B" w:rsidRDefault="008706FD" w:rsidP="0099194B">
      <w:pPr>
        <w:widowControl/>
        <w:numPr>
          <w:ilvl w:val="3"/>
          <w:numId w:val="49"/>
        </w:numPr>
        <w:rPr>
          <w:rFonts w:ascii="Times New Roman" w:hAnsi="Times New Roman" w:cs="Times New Roman"/>
          <w:b/>
          <w:kern w:val="0"/>
          <w:sz w:val="20"/>
          <w:szCs w:val="20"/>
          <w:lang w:val="en-GB"/>
        </w:rPr>
      </w:pPr>
      <w:r w:rsidRPr="0099194B">
        <w:rPr>
          <w:rFonts w:ascii="Times New Roman" w:hAnsi="Times New Roman" w:cs="Times New Roman"/>
          <w:b/>
          <w:kern w:val="0"/>
          <w:sz w:val="20"/>
          <w:szCs w:val="20"/>
          <w:lang w:val="en-GB"/>
        </w:rPr>
        <w:lastRenderedPageBreak/>
        <w:t>service types i.e., inventory/read/write and/or the size of expected D2R transmission for following D2R scheduling parameters</w:t>
      </w:r>
      <w:r w:rsidR="0077544B" w:rsidRPr="0099194B">
        <w:rPr>
          <w:rFonts w:ascii="Times New Roman" w:hAnsi="Times New Roman" w:cs="Times New Roman"/>
          <w:b/>
          <w:kern w:val="0"/>
          <w:sz w:val="20"/>
          <w:szCs w:val="20"/>
          <w:lang w:val="en-GB"/>
        </w:rPr>
        <w:t>.</w:t>
      </w:r>
    </w:p>
    <w:p w14:paraId="07283734" w14:textId="4A5EA6B7" w:rsidR="00A470F1" w:rsidRPr="005926D2" w:rsidRDefault="00A470F1" w:rsidP="00A470F1">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kern w:val="0"/>
          <w:sz w:val="36"/>
          <w:szCs w:val="20"/>
        </w:rPr>
        <w:t>Conclusion</w:t>
      </w:r>
    </w:p>
    <w:p w14:paraId="0150786A" w14:textId="673EE028" w:rsidR="00A470F1" w:rsidRDefault="00A470F1" w:rsidP="00A470F1">
      <w:pPr>
        <w:widowControl/>
        <w:spacing w:after="180"/>
        <w:rPr>
          <w:rFonts w:ascii="Times New Roman" w:hAnsi="Times New Roman" w:cs="Times New Roman"/>
          <w:kern w:val="0"/>
          <w:sz w:val="20"/>
          <w:szCs w:val="20"/>
        </w:rPr>
      </w:pPr>
      <w:r w:rsidRPr="00A470F1">
        <w:rPr>
          <w:rFonts w:ascii="Times New Roman" w:hAnsi="Times New Roman" w:cs="Times New Roman"/>
          <w:kern w:val="0"/>
          <w:sz w:val="20"/>
          <w:szCs w:val="20"/>
        </w:rPr>
        <w:t xml:space="preserve">On </w:t>
      </w:r>
      <w:r w:rsidR="008850CA">
        <w:rPr>
          <w:rFonts w:ascii="Times New Roman" w:hAnsi="Times New Roman" w:cs="Times New Roman" w:hint="eastAsia"/>
          <w:kern w:val="0"/>
          <w:sz w:val="20"/>
          <w:szCs w:val="20"/>
        </w:rPr>
        <w:t>a</w:t>
      </w:r>
      <w:r w:rsidRPr="00A470F1">
        <w:rPr>
          <w:rFonts w:ascii="Times New Roman" w:hAnsi="Times New Roman" w:cs="Times New Roman"/>
          <w:kern w:val="0"/>
          <w:sz w:val="20"/>
          <w:szCs w:val="20"/>
        </w:rPr>
        <w:t xml:space="preserve"> basis of above analysis, we make the following proposals</w:t>
      </w:r>
      <w:r>
        <w:rPr>
          <w:rFonts w:ascii="Times New Roman" w:hAnsi="Times New Roman" w:cs="Times New Roman"/>
          <w:kern w:val="0"/>
          <w:sz w:val="20"/>
          <w:szCs w:val="20"/>
        </w:rPr>
        <w:t xml:space="preserve"> regarding </w:t>
      </w:r>
      <w:proofErr w:type="spellStart"/>
      <w:r w:rsidR="00476B35">
        <w:rPr>
          <w:rFonts w:ascii="Times New Roman" w:hAnsi="Times New Roman" w:cs="Times New Roman"/>
          <w:kern w:val="0"/>
          <w:sz w:val="20"/>
          <w:szCs w:val="20"/>
        </w:rPr>
        <w:t>AIoT</w:t>
      </w:r>
      <w:proofErr w:type="spellEnd"/>
      <w:r w:rsidR="009E2837">
        <w:rPr>
          <w:rFonts w:ascii="Times New Roman" w:hAnsi="Times New Roman" w:cs="Times New Roman"/>
          <w:kern w:val="0"/>
          <w:sz w:val="20"/>
          <w:szCs w:val="20"/>
        </w:rPr>
        <w:t xml:space="preserve"> </w:t>
      </w:r>
      <w:r>
        <w:rPr>
          <w:rFonts w:ascii="Times New Roman" w:hAnsi="Times New Roman" w:cs="Times New Roman"/>
          <w:kern w:val="0"/>
          <w:sz w:val="20"/>
          <w:szCs w:val="20"/>
        </w:rPr>
        <w:t>paging</w:t>
      </w:r>
      <w:r w:rsidRPr="00A470F1">
        <w:rPr>
          <w:rFonts w:ascii="Times New Roman" w:hAnsi="Times New Roman" w:cs="Times New Roman"/>
          <w:kern w:val="0"/>
          <w:sz w:val="20"/>
          <w:szCs w:val="20"/>
        </w:rPr>
        <w:t>:</w:t>
      </w:r>
    </w:p>
    <w:p w14:paraId="36DE8615" w14:textId="170BFB6F" w:rsidR="001850C5" w:rsidRPr="001850C5" w:rsidRDefault="00DD17E2" w:rsidP="00A470F1">
      <w:pPr>
        <w:widowControl/>
        <w:spacing w:after="180"/>
        <w:rPr>
          <w:rFonts w:ascii="Times New Roman" w:hAnsi="Times New Roman" w:cs="Times New Roman"/>
          <w:i/>
          <w:iCs/>
          <w:kern w:val="0"/>
          <w:sz w:val="20"/>
          <w:szCs w:val="20"/>
          <w:u w:val="single"/>
        </w:rPr>
      </w:pPr>
      <w:bookmarkStart w:id="5" w:name="_Hlk174027139"/>
      <w:r>
        <w:rPr>
          <w:rFonts w:ascii="Times New Roman" w:hAnsi="Times New Roman" w:cs="Times New Roman" w:hint="eastAsia"/>
          <w:i/>
          <w:iCs/>
          <w:kern w:val="0"/>
          <w:sz w:val="20"/>
          <w:szCs w:val="20"/>
          <w:u w:val="single"/>
        </w:rPr>
        <w:t>Paging message c</w:t>
      </w:r>
      <w:r w:rsidR="001850C5" w:rsidRPr="001850C5">
        <w:rPr>
          <w:rFonts w:ascii="Times New Roman" w:hAnsi="Times New Roman" w:cs="Times New Roman"/>
          <w:i/>
          <w:iCs/>
          <w:kern w:val="0"/>
          <w:sz w:val="20"/>
          <w:szCs w:val="20"/>
          <w:u w:val="single"/>
        </w:rPr>
        <w:t>ontent</w:t>
      </w:r>
    </w:p>
    <w:bookmarkEnd w:id="5"/>
    <w:p w14:paraId="6D9953EB" w14:textId="5AF648C0" w:rsidR="001850C5" w:rsidRDefault="001850C5" w:rsidP="001850C5">
      <w:pPr>
        <w:widowControl/>
        <w:numPr>
          <w:ilvl w:val="0"/>
          <w:numId w:val="45"/>
        </w:numPr>
        <w:spacing w:after="180"/>
        <w:rPr>
          <w:rFonts w:ascii="Times New Roman" w:eastAsia="Times New Roman" w:hAnsi="Times New Roman" w:cs="Times New Roman"/>
          <w:b/>
          <w:kern w:val="0"/>
          <w:sz w:val="20"/>
          <w:szCs w:val="20"/>
          <w:lang w:val="en-GB" w:eastAsia="en-GB"/>
        </w:rPr>
      </w:pPr>
      <w:r>
        <w:rPr>
          <w:rFonts w:ascii="Times New Roman" w:eastAsia="Times New Roman" w:hAnsi="Times New Roman" w:cs="Times New Roman"/>
          <w:b/>
          <w:kern w:val="0"/>
          <w:sz w:val="20"/>
          <w:szCs w:val="20"/>
          <w:lang w:val="en-GB" w:eastAsia="en-GB"/>
        </w:rPr>
        <w:t xml:space="preserve">For contention-based access, random access parameters and CBRA type can be included in </w:t>
      </w:r>
      <w:proofErr w:type="spellStart"/>
      <w:r w:rsidR="00476B35">
        <w:rPr>
          <w:rFonts w:ascii="Times New Roman" w:eastAsia="Times New Roman" w:hAnsi="Times New Roman" w:cs="Times New Roman"/>
          <w:b/>
          <w:kern w:val="0"/>
          <w:sz w:val="20"/>
          <w:szCs w:val="20"/>
          <w:lang w:val="en-GB" w:eastAsia="en-GB"/>
        </w:rPr>
        <w:t>AIoT</w:t>
      </w:r>
      <w:proofErr w:type="spellEnd"/>
      <w:r>
        <w:rPr>
          <w:rFonts w:ascii="Times New Roman" w:eastAsia="Times New Roman" w:hAnsi="Times New Roman" w:cs="Times New Roman"/>
          <w:b/>
          <w:kern w:val="0"/>
          <w:sz w:val="20"/>
          <w:szCs w:val="20"/>
          <w:lang w:val="en-GB" w:eastAsia="en-GB"/>
        </w:rPr>
        <w:t xml:space="preserve"> paging message to indicate shared resources. The detailed design of </w:t>
      </w:r>
      <w:r w:rsidR="00DD17E2">
        <w:rPr>
          <w:rFonts w:ascii="Times New Roman" w:eastAsia="Times New Roman" w:hAnsi="Times New Roman" w:cs="Times New Roman"/>
          <w:b/>
          <w:kern w:val="0"/>
          <w:sz w:val="20"/>
          <w:szCs w:val="20"/>
          <w:lang w:val="en-GB" w:eastAsia="en-GB"/>
        </w:rPr>
        <w:t>random-access</w:t>
      </w:r>
      <w:r>
        <w:rPr>
          <w:rFonts w:ascii="Times New Roman" w:eastAsia="Times New Roman" w:hAnsi="Times New Roman" w:cs="Times New Roman"/>
          <w:b/>
          <w:kern w:val="0"/>
          <w:sz w:val="20"/>
          <w:szCs w:val="20"/>
          <w:lang w:val="en-GB" w:eastAsia="en-GB"/>
        </w:rPr>
        <w:t xml:space="preserve"> parameters is up to RAN1.</w:t>
      </w:r>
    </w:p>
    <w:p w14:paraId="2E355369" w14:textId="02295C6E" w:rsidR="001850C5" w:rsidRDefault="001850C5" w:rsidP="001850C5">
      <w:pPr>
        <w:widowControl/>
        <w:numPr>
          <w:ilvl w:val="0"/>
          <w:numId w:val="45"/>
        </w:numPr>
        <w:spacing w:after="180"/>
        <w:ind w:left="1134" w:hanging="1134"/>
        <w:rPr>
          <w:rFonts w:ascii="Times New Roman" w:eastAsia="Times New Roman" w:hAnsi="Times New Roman" w:cs="Times New Roman"/>
          <w:b/>
          <w:kern w:val="0"/>
          <w:sz w:val="20"/>
          <w:szCs w:val="20"/>
          <w:lang w:val="en-GB" w:eastAsia="en-GB"/>
        </w:rPr>
      </w:pPr>
      <w:r>
        <w:rPr>
          <w:rFonts w:ascii="Times New Roman" w:hAnsi="Times New Roman" w:cs="Times New Roman" w:hint="eastAsia"/>
          <w:b/>
          <w:kern w:val="0"/>
          <w:sz w:val="20"/>
          <w:szCs w:val="20"/>
          <w:lang w:val="en-GB"/>
        </w:rPr>
        <w:t>R</w:t>
      </w:r>
      <w:r>
        <w:rPr>
          <w:rFonts w:ascii="Times New Roman" w:hAnsi="Times New Roman" w:cs="Times New Roman"/>
          <w:b/>
          <w:kern w:val="0"/>
          <w:sz w:val="20"/>
          <w:szCs w:val="20"/>
          <w:lang w:val="en-GB"/>
        </w:rPr>
        <w:t xml:space="preserve">AN2 to discuss how to indicate the type of CBRA in </w:t>
      </w:r>
      <w:proofErr w:type="spellStart"/>
      <w:r w:rsidR="00476B35">
        <w:rPr>
          <w:rFonts w:ascii="Times New Roman" w:eastAsia="Times New Roman" w:hAnsi="Times New Roman" w:cs="Times New Roman"/>
          <w:b/>
          <w:kern w:val="0"/>
          <w:sz w:val="20"/>
          <w:szCs w:val="20"/>
          <w:lang w:val="en-GB" w:eastAsia="en-GB"/>
        </w:rPr>
        <w:t>AIoT</w:t>
      </w:r>
      <w:proofErr w:type="spellEnd"/>
      <w:r>
        <w:rPr>
          <w:rFonts w:ascii="Times New Roman" w:eastAsia="Times New Roman" w:hAnsi="Times New Roman" w:cs="Times New Roman"/>
          <w:b/>
          <w:kern w:val="0"/>
          <w:sz w:val="20"/>
          <w:szCs w:val="20"/>
          <w:lang w:val="en-GB" w:eastAsia="en-GB"/>
        </w:rPr>
        <w:t xml:space="preserve"> paging message:</w:t>
      </w:r>
    </w:p>
    <w:p w14:paraId="4ECDB27E" w14:textId="7DE8A1AA" w:rsidR="001850C5" w:rsidRPr="001449FF" w:rsidRDefault="001850C5" w:rsidP="00DD17E2">
      <w:pPr>
        <w:widowControl/>
        <w:numPr>
          <w:ilvl w:val="3"/>
          <w:numId w:val="48"/>
        </w:numPr>
        <w:rPr>
          <w:rFonts w:ascii="Times New Roman" w:eastAsia="Times New Roman" w:hAnsi="Times New Roman" w:cs="Times New Roman"/>
          <w:b/>
          <w:kern w:val="0"/>
          <w:sz w:val="20"/>
          <w:szCs w:val="20"/>
          <w:lang w:val="en-GB" w:eastAsia="en-GB"/>
        </w:rPr>
      </w:pPr>
      <w:r>
        <w:rPr>
          <w:rFonts w:ascii="Times New Roman" w:hAnsi="Times New Roman" w:cs="Times New Roman"/>
          <w:b/>
          <w:kern w:val="0"/>
          <w:sz w:val="20"/>
          <w:szCs w:val="20"/>
          <w:lang w:val="en-GB"/>
        </w:rPr>
        <w:t>an explicit flag on 4-step or 2-</w:t>
      </w:r>
      <w:r w:rsidR="00DD17E2">
        <w:rPr>
          <w:rFonts w:ascii="Times New Roman" w:hAnsi="Times New Roman" w:cs="Times New Roman"/>
          <w:b/>
          <w:kern w:val="0"/>
          <w:sz w:val="20"/>
          <w:szCs w:val="20"/>
          <w:lang w:val="en-GB"/>
        </w:rPr>
        <w:t>step.</w:t>
      </w:r>
    </w:p>
    <w:p w14:paraId="3480792E" w14:textId="77777777" w:rsidR="00554363" w:rsidRPr="00554363" w:rsidRDefault="00554363" w:rsidP="00DD17E2">
      <w:pPr>
        <w:widowControl/>
        <w:numPr>
          <w:ilvl w:val="3"/>
          <w:numId w:val="48"/>
        </w:numPr>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 xml:space="preserve">no additional indication, realized by the device via different numbers of allocated resources </w:t>
      </w:r>
      <w:r>
        <w:rPr>
          <w:rFonts w:ascii="Times New Roman" w:hAnsi="Times New Roman" w:cs="Times New Roman" w:hint="eastAsia"/>
          <w:b/>
          <w:kern w:val="0"/>
          <w:sz w:val="20"/>
          <w:szCs w:val="20"/>
          <w:lang w:val="en-GB"/>
        </w:rPr>
        <w:t>for</w:t>
      </w:r>
      <w:r>
        <w:rPr>
          <w:rFonts w:ascii="Times New Roman" w:hAnsi="Times New Roman" w:cs="Times New Roman"/>
          <w:b/>
          <w:kern w:val="0"/>
          <w:sz w:val="20"/>
          <w:szCs w:val="20"/>
          <w:lang w:val="en-GB"/>
        </w:rPr>
        <w:t xml:space="preserve"> different expected D2R message</w:t>
      </w:r>
    </w:p>
    <w:p w14:paraId="3766120B" w14:textId="7FAB49C4" w:rsidR="001850C5" w:rsidRDefault="001850C5" w:rsidP="001850C5">
      <w:pPr>
        <w:widowControl/>
        <w:numPr>
          <w:ilvl w:val="0"/>
          <w:numId w:val="45"/>
        </w:numPr>
        <w:spacing w:after="180"/>
        <w:ind w:left="1134" w:hanging="1134"/>
        <w:rPr>
          <w:rFonts w:ascii="Times New Roman" w:eastAsia="Times New Roman" w:hAnsi="Times New Roman" w:cs="Times New Roman"/>
          <w:b/>
          <w:kern w:val="0"/>
          <w:sz w:val="20"/>
          <w:szCs w:val="20"/>
          <w:lang w:val="en-GB" w:eastAsia="en-GB"/>
        </w:rPr>
      </w:pPr>
      <w:r>
        <w:rPr>
          <w:rFonts w:ascii="Times New Roman" w:hAnsi="Times New Roman" w:cs="Times New Roman" w:hint="eastAsia"/>
          <w:b/>
          <w:kern w:val="0"/>
          <w:sz w:val="20"/>
          <w:szCs w:val="20"/>
          <w:lang w:val="en-GB"/>
        </w:rPr>
        <w:t>F</w:t>
      </w:r>
      <w:r>
        <w:rPr>
          <w:rFonts w:ascii="Times New Roman" w:hAnsi="Times New Roman" w:cs="Times New Roman"/>
          <w:b/>
          <w:kern w:val="0"/>
          <w:sz w:val="20"/>
          <w:szCs w:val="20"/>
          <w:lang w:val="en-GB"/>
        </w:rPr>
        <w:t xml:space="preserve">or contention-free access, </w:t>
      </w:r>
      <w:r w:rsidR="0099194B">
        <w:rPr>
          <w:rFonts w:ascii="Times New Roman" w:hAnsi="Times New Roman" w:cs="Times New Roman"/>
          <w:b/>
          <w:kern w:val="0"/>
          <w:sz w:val="20"/>
          <w:szCs w:val="20"/>
          <w:lang w:val="en-GB"/>
        </w:rPr>
        <w:t xml:space="preserve">scheduling parameters to indicate dedicated resources for each device is included in </w:t>
      </w:r>
      <w:proofErr w:type="spellStart"/>
      <w:r w:rsidR="0099194B">
        <w:rPr>
          <w:rFonts w:ascii="Times New Roman" w:hAnsi="Times New Roman" w:cs="Times New Roman"/>
          <w:b/>
          <w:kern w:val="0"/>
          <w:sz w:val="20"/>
          <w:szCs w:val="20"/>
          <w:lang w:val="en-GB"/>
        </w:rPr>
        <w:t>AIoT</w:t>
      </w:r>
      <w:proofErr w:type="spellEnd"/>
      <w:r w:rsidR="0099194B">
        <w:rPr>
          <w:rFonts w:ascii="Times New Roman" w:hAnsi="Times New Roman" w:cs="Times New Roman"/>
          <w:b/>
          <w:kern w:val="0"/>
          <w:sz w:val="20"/>
          <w:szCs w:val="20"/>
          <w:lang w:val="en-GB"/>
        </w:rPr>
        <w:t xml:space="preserve"> paging message</w:t>
      </w:r>
      <w:r w:rsidR="0099194B" w:rsidRPr="000D2DD4">
        <w:rPr>
          <w:rFonts w:ascii="Times New Roman" w:hAnsi="Times New Roman" w:cs="Times New Roman"/>
          <w:b/>
          <w:kern w:val="0"/>
          <w:sz w:val="20"/>
          <w:szCs w:val="20"/>
          <w:lang w:val="en-GB"/>
        </w:rPr>
        <w:t xml:space="preserve"> </w:t>
      </w:r>
      <w:r w:rsidR="0099194B">
        <w:rPr>
          <w:rFonts w:ascii="Times New Roman" w:hAnsi="Times New Roman" w:cs="Times New Roman"/>
          <w:b/>
          <w:kern w:val="0"/>
          <w:sz w:val="20"/>
          <w:szCs w:val="20"/>
          <w:lang w:val="en-GB"/>
        </w:rPr>
        <w:t>e</w:t>
      </w:r>
      <w:r w:rsidR="0099194B">
        <w:rPr>
          <w:rFonts w:ascii="Times New Roman" w:eastAsia="Times New Roman" w:hAnsi="Times New Roman" w:cs="Times New Roman"/>
          <w:b/>
          <w:kern w:val="0"/>
          <w:sz w:val="20"/>
          <w:szCs w:val="20"/>
          <w:lang w:val="en-GB" w:eastAsia="en-GB"/>
        </w:rPr>
        <w:t>.</w:t>
      </w:r>
      <w:r w:rsidR="0099194B" w:rsidRPr="00AF4B0B">
        <w:rPr>
          <w:rFonts w:ascii="Times New Roman" w:eastAsia="Times New Roman" w:hAnsi="Times New Roman" w:cs="Times New Roman"/>
          <w:b/>
          <w:kern w:val="0"/>
          <w:sz w:val="20"/>
          <w:szCs w:val="20"/>
          <w:lang w:val="en-GB" w:eastAsia="en-GB"/>
        </w:rPr>
        <w:t xml:space="preserve"> </w:t>
      </w:r>
      <w:r w:rsidR="0099194B">
        <w:rPr>
          <w:rFonts w:ascii="Times New Roman" w:eastAsia="Times New Roman" w:hAnsi="Times New Roman" w:cs="Times New Roman"/>
          <w:b/>
          <w:kern w:val="0"/>
          <w:sz w:val="20"/>
          <w:szCs w:val="20"/>
          <w:lang w:val="en-GB" w:eastAsia="en-GB"/>
        </w:rPr>
        <w:t>The detailed design of scheduling parameters for each device is up to RAN1</w:t>
      </w:r>
      <w:r>
        <w:rPr>
          <w:rFonts w:ascii="Times New Roman" w:eastAsia="Times New Roman" w:hAnsi="Times New Roman" w:cs="Times New Roman"/>
          <w:b/>
          <w:kern w:val="0"/>
          <w:sz w:val="20"/>
          <w:szCs w:val="20"/>
          <w:lang w:val="en-GB" w:eastAsia="en-GB"/>
        </w:rPr>
        <w:t>.</w:t>
      </w:r>
    </w:p>
    <w:p w14:paraId="5ADF34C6" w14:textId="74DC4A5C" w:rsidR="001850C5" w:rsidRPr="00AF4B0B" w:rsidRDefault="001850C5" w:rsidP="001850C5">
      <w:pPr>
        <w:widowControl/>
        <w:numPr>
          <w:ilvl w:val="0"/>
          <w:numId w:val="45"/>
        </w:numPr>
        <w:spacing w:after="180"/>
        <w:ind w:left="1134" w:hanging="1134"/>
        <w:rPr>
          <w:rFonts w:ascii="Times New Roman" w:eastAsia="Times New Roman" w:hAnsi="Times New Roman" w:cs="Times New Roman"/>
          <w:b/>
          <w:kern w:val="0"/>
          <w:sz w:val="20"/>
          <w:szCs w:val="20"/>
          <w:lang w:val="en-GB" w:eastAsia="en-GB"/>
        </w:rPr>
      </w:pPr>
      <w:r>
        <w:rPr>
          <w:rFonts w:ascii="Times New Roman" w:hAnsi="Times New Roman" w:cs="Times New Roman" w:hint="eastAsia"/>
          <w:b/>
          <w:kern w:val="0"/>
          <w:sz w:val="20"/>
          <w:szCs w:val="20"/>
          <w:lang w:val="en-GB"/>
        </w:rPr>
        <w:t>T</w:t>
      </w:r>
      <w:r>
        <w:rPr>
          <w:rFonts w:ascii="Times New Roman" w:hAnsi="Times New Roman" w:cs="Times New Roman"/>
          <w:b/>
          <w:kern w:val="0"/>
          <w:sz w:val="20"/>
          <w:szCs w:val="20"/>
          <w:lang w:val="en-GB"/>
        </w:rPr>
        <w:t xml:space="preserve">he </w:t>
      </w:r>
      <w:proofErr w:type="spellStart"/>
      <w:r w:rsidR="00476B35">
        <w:rPr>
          <w:rFonts w:ascii="Times New Roman" w:hAnsi="Times New Roman" w:cs="Times New Roman"/>
          <w:b/>
          <w:kern w:val="0"/>
          <w:sz w:val="20"/>
          <w:szCs w:val="20"/>
          <w:lang w:val="en-GB"/>
        </w:rPr>
        <w:t>AIoT</w:t>
      </w:r>
      <w:proofErr w:type="spellEnd"/>
      <w:r>
        <w:rPr>
          <w:rFonts w:ascii="Times New Roman" w:hAnsi="Times New Roman" w:cs="Times New Roman"/>
          <w:b/>
          <w:kern w:val="0"/>
          <w:sz w:val="20"/>
          <w:szCs w:val="20"/>
          <w:lang w:val="en-GB"/>
        </w:rPr>
        <w:t xml:space="preserve"> device can determine the access type based on whether random access parameters or dedicated scheduling parameters is provided.</w:t>
      </w:r>
    </w:p>
    <w:p w14:paraId="3FF86366" w14:textId="7FE64A06" w:rsidR="001850C5" w:rsidRPr="002064EA" w:rsidRDefault="001850C5" w:rsidP="001850C5">
      <w:pPr>
        <w:widowControl/>
        <w:numPr>
          <w:ilvl w:val="0"/>
          <w:numId w:val="46"/>
        </w:numPr>
        <w:spacing w:after="180"/>
        <w:rPr>
          <w:rFonts w:ascii="Times New Roman" w:eastAsia="Times New Roman" w:hAnsi="Times New Roman" w:cs="Times New Roman"/>
          <w:b/>
          <w:kern w:val="0"/>
          <w:sz w:val="20"/>
          <w:szCs w:val="20"/>
          <w:lang w:val="en-GB" w:eastAsia="en-GB"/>
        </w:rPr>
      </w:pPr>
      <w:r>
        <w:rPr>
          <w:rFonts w:ascii="Times New Roman" w:eastAsia="Times New Roman" w:hAnsi="Times New Roman" w:cs="Times New Roman"/>
          <w:b/>
          <w:kern w:val="0"/>
          <w:sz w:val="20"/>
          <w:szCs w:val="20"/>
          <w:lang w:val="en-GB" w:eastAsia="en-GB"/>
        </w:rPr>
        <w:t xml:space="preserve">Session ID in higher layer is introduced to identify the same </w:t>
      </w:r>
      <w:proofErr w:type="spellStart"/>
      <w:r w:rsidR="00476B35">
        <w:rPr>
          <w:rFonts w:ascii="Times New Roman" w:eastAsia="Times New Roman" w:hAnsi="Times New Roman" w:cs="Times New Roman"/>
          <w:b/>
          <w:kern w:val="0"/>
          <w:sz w:val="20"/>
          <w:szCs w:val="20"/>
          <w:lang w:val="en-GB" w:eastAsia="en-GB"/>
        </w:rPr>
        <w:t>AIoT</w:t>
      </w:r>
      <w:proofErr w:type="spellEnd"/>
      <w:r>
        <w:rPr>
          <w:rFonts w:ascii="Times New Roman" w:eastAsia="Times New Roman" w:hAnsi="Times New Roman" w:cs="Times New Roman"/>
          <w:b/>
          <w:kern w:val="0"/>
          <w:sz w:val="20"/>
          <w:szCs w:val="20"/>
          <w:lang w:val="en-GB" w:eastAsia="en-GB"/>
        </w:rPr>
        <w:t xml:space="preserve"> service among multiple </w:t>
      </w:r>
      <w:proofErr w:type="spellStart"/>
      <w:r w:rsidR="00476B35">
        <w:rPr>
          <w:rFonts w:ascii="Times New Roman" w:eastAsia="Times New Roman" w:hAnsi="Times New Roman" w:cs="Times New Roman"/>
          <w:b/>
          <w:kern w:val="0"/>
          <w:sz w:val="20"/>
          <w:szCs w:val="20"/>
          <w:lang w:val="en-GB" w:eastAsia="en-GB"/>
        </w:rPr>
        <w:t>AIoT</w:t>
      </w:r>
      <w:proofErr w:type="spellEnd"/>
      <w:r>
        <w:rPr>
          <w:rFonts w:ascii="Times New Roman" w:eastAsia="Times New Roman" w:hAnsi="Times New Roman" w:cs="Times New Roman"/>
          <w:b/>
          <w:kern w:val="0"/>
          <w:sz w:val="20"/>
          <w:szCs w:val="20"/>
          <w:lang w:val="en-GB" w:eastAsia="en-GB"/>
        </w:rPr>
        <w:t xml:space="preserve"> readers</w:t>
      </w:r>
      <w:r w:rsidRPr="00E62423">
        <w:rPr>
          <w:rFonts w:ascii="Times New Roman" w:eastAsia="Times New Roman" w:hAnsi="Times New Roman" w:cs="Times New Roman"/>
          <w:b/>
          <w:kern w:val="0"/>
          <w:sz w:val="20"/>
          <w:szCs w:val="20"/>
          <w:lang w:val="en-GB" w:eastAsia="en-GB"/>
        </w:rPr>
        <w:t>.</w:t>
      </w:r>
    </w:p>
    <w:p w14:paraId="370A273B" w14:textId="249336CD" w:rsidR="001850C5" w:rsidRPr="002064EA" w:rsidRDefault="001850C5" w:rsidP="001850C5">
      <w:pPr>
        <w:widowControl/>
        <w:numPr>
          <w:ilvl w:val="0"/>
          <w:numId w:val="46"/>
        </w:numPr>
        <w:spacing w:after="180"/>
        <w:rPr>
          <w:rFonts w:ascii="Times New Roman" w:eastAsia="Times New Roman" w:hAnsi="Times New Roman" w:cs="Times New Roman"/>
          <w:b/>
          <w:kern w:val="0"/>
          <w:sz w:val="20"/>
          <w:szCs w:val="20"/>
          <w:lang w:val="en-GB" w:eastAsia="en-GB"/>
        </w:rPr>
      </w:pPr>
      <w:r>
        <w:rPr>
          <w:rFonts w:ascii="Times New Roman" w:eastAsia="Times New Roman" w:hAnsi="Times New Roman" w:cs="Times New Roman"/>
          <w:b/>
          <w:kern w:val="0"/>
          <w:sz w:val="20"/>
          <w:szCs w:val="20"/>
          <w:lang w:val="en-GB" w:eastAsia="en-GB"/>
        </w:rPr>
        <w:t xml:space="preserve">Session ID in lower layer is needed to distinguish between different rounds of paging corresponding to the same </w:t>
      </w:r>
      <w:proofErr w:type="spellStart"/>
      <w:r>
        <w:rPr>
          <w:rFonts w:ascii="Times New Roman" w:eastAsia="Times New Roman" w:hAnsi="Times New Roman" w:cs="Times New Roman"/>
          <w:b/>
          <w:kern w:val="0"/>
          <w:sz w:val="20"/>
          <w:szCs w:val="20"/>
          <w:lang w:val="en-GB" w:eastAsia="en-GB"/>
        </w:rPr>
        <w:t>AIoT</w:t>
      </w:r>
      <w:proofErr w:type="spellEnd"/>
      <w:r>
        <w:rPr>
          <w:rFonts w:ascii="Times New Roman" w:eastAsia="Times New Roman" w:hAnsi="Times New Roman" w:cs="Times New Roman"/>
          <w:b/>
          <w:kern w:val="0"/>
          <w:sz w:val="20"/>
          <w:szCs w:val="20"/>
          <w:lang w:val="en-GB" w:eastAsia="en-GB"/>
        </w:rPr>
        <w:t xml:space="preserve"> service under the </w:t>
      </w:r>
      <w:proofErr w:type="spellStart"/>
      <w:r w:rsidR="00476B35">
        <w:rPr>
          <w:rFonts w:ascii="Times New Roman" w:eastAsia="Times New Roman" w:hAnsi="Times New Roman" w:cs="Times New Roman"/>
          <w:b/>
          <w:kern w:val="0"/>
          <w:sz w:val="20"/>
          <w:szCs w:val="20"/>
          <w:lang w:val="en-GB" w:eastAsia="en-GB"/>
        </w:rPr>
        <w:t>AIoT</w:t>
      </w:r>
      <w:proofErr w:type="spellEnd"/>
      <w:r>
        <w:rPr>
          <w:rFonts w:ascii="Times New Roman" w:eastAsia="Times New Roman" w:hAnsi="Times New Roman" w:cs="Times New Roman"/>
          <w:b/>
          <w:kern w:val="0"/>
          <w:sz w:val="20"/>
          <w:szCs w:val="20"/>
          <w:lang w:val="en-GB" w:eastAsia="en-GB"/>
        </w:rPr>
        <w:t xml:space="preserve"> reader</w:t>
      </w:r>
      <w:r w:rsidRPr="00E62423">
        <w:rPr>
          <w:rFonts w:ascii="Times New Roman" w:eastAsia="Times New Roman" w:hAnsi="Times New Roman" w:cs="Times New Roman"/>
          <w:b/>
          <w:kern w:val="0"/>
          <w:sz w:val="20"/>
          <w:szCs w:val="20"/>
          <w:lang w:val="en-GB" w:eastAsia="en-GB"/>
        </w:rPr>
        <w:t>.</w:t>
      </w:r>
    </w:p>
    <w:p w14:paraId="2590A0E2" w14:textId="77740DEC" w:rsidR="001850C5" w:rsidRPr="001850C5" w:rsidRDefault="0099194B" w:rsidP="001850C5">
      <w:pPr>
        <w:widowControl/>
        <w:numPr>
          <w:ilvl w:val="0"/>
          <w:numId w:val="45"/>
        </w:numPr>
        <w:spacing w:after="180"/>
        <w:ind w:left="1134" w:hanging="1134"/>
        <w:rPr>
          <w:rFonts w:ascii="Times New Roman" w:eastAsia="Times New Roman" w:hAnsi="Times New Roman" w:cs="Times New Roman"/>
          <w:b/>
          <w:kern w:val="0"/>
          <w:sz w:val="20"/>
          <w:szCs w:val="20"/>
          <w:lang w:val="en-GB" w:eastAsia="en-GB"/>
        </w:rPr>
      </w:pPr>
      <w:r>
        <w:rPr>
          <w:rFonts w:ascii="Times New Roman" w:hAnsi="Times New Roman" w:cs="Times New Roman"/>
          <w:b/>
          <w:kern w:val="0"/>
          <w:sz w:val="20"/>
          <w:szCs w:val="20"/>
          <w:lang w:val="en-GB"/>
        </w:rPr>
        <w:t xml:space="preserve">Session ID is included in </w:t>
      </w:r>
      <w:proofErr w:type="spellStart"/>
      <w:r>
        <w:rPr>
          <w:rFonts w:ascii="Times New Roman" w:hAnsi="Times New Roman" w:cs="Times New Roman"/>
          <w:b/>
          <w:kern w:val="0"/>
          <w:sz w:val="20"/>
          <w:szCs w:val="20"/>
          <w:lang w:val="en-GB"/>
        </w:rPr>
        <w:t>AIoT</w:t>
      </w:r>
      <w:proofErr w:type="spellEnd"/>
      <w:r>
        <w:rPr>
          <w:rFonts w:ascii="Times New Roman" w:hAnsi="Times New Roman" w:cs="Times New Roman"/>
          <w:b/>
          <w:kern w:val="0"/>
          <w:sz w:val="20"/>
          <w:szCs w:val="20"/>
          <w:lang w:val="en-GB"/>
        </w:rPr>
        <w:t xml:space="preserve"> paging message, FFS whether to reuse the higher layer session ID defined by SA2</w:t>
      </w:r>
      <w:r w:rsidR="001850C5">
        <w:rPr>
          <w:rFonts w:ascii="Times New Roman" w:hAnsi="Times New Roman" w:cs="Times New Roman"/>
          <w:b/>
          <w:kern w:val="0"/>
          <w:sz w:val="20"/>
          <w:szCs w:val="20"/>
          <w:lang w:val="en-GB"/>
        </w:rPr>
        <w:t>.</w:t>
      </w:r>
    </w:p>
    <w:p w14:paraId="79B19336" w14:textId="708EC28B" w:rsidR="001850C5" w:rsidRDefault="0099194B" w:rsidP="001850C5">
      <w:pPr>
        <w:widowControl/>
        <w:numPr>
          <w:ilvl w:val="0"/>
          <w:numId w:val="46"/>
        </w:numPr>
        <w:spacing w:after="180"/>
        <w:rPr>
          <w:rFonts w:ascii="Times New Roman" w:eastAsia="Times New Roman" w:hAnsi="Times New Roman" w:cs="Times New Roman"/>
          <w:b/>
          <w:kern w:val="0"/>
          <w:sz w:val="20"/>
          <w:szCs w:val="20"/>
          <w:lang w:val="en-GB" w:eastAsia="en-GB"/>
        </w:rPr>
      </w:pPr>
      <w:proofErr w:type="spellStart"/>
      <w:r>
        <w:rPr>
          <w:rFonts w:ascii="Times New Roman" w:eastAsia="Times New Roman" w:hAnsi="Times New Roman" w:cs="Times New Roman"/>
          <w:b/>
          <w:kern w:val="0"/>
          <w:sz w:val="20"/>
          <w:szCs w:val="20"/>
          <w:lang w:val="en-GB" w:eastAsia="en-GB"/>
        </w:rPr>
        <w:t>AIoT</w:t>
      </w:r>
      <w:proofErr w:type="spellEnd"/>
      <w:r w:rsidRPr="00E62423">
        <w:rPr>
          <w:rFonts w:ascii="Times New Roman" w:eastAsia="Times New Roman" w:hAnsi="Times New Roman" w:cs="Times New Roman"/>
          <w:b/>
          <w:kern w:val="0"/>
          <w:sz w:val="20"/>
          <w:szCs w:val="20"/>
          <w:lang w:val="en-GB" w:eastAsia="en-GB"/>
        </w:rPr>
        <w:t xml:space="preserve"> paging is what</w:t>
      </w:r>
      <w:r>
        <w:rPr>
          <w:rFonts w:ascii="Times New Roman" w:eastAsia="Times New Roman" w:hAnsi="Times New Roman" w:cs="Times New Roman"/>
          <w:b/>
          <w:kern w:val="0"/>
          <w:sz w:val="20"/>
          <w:szCs w:val="20"/>
          <w:lang w:val="en-GB" w:eastAsia="en-GB"/>
        </w:rPr>
        <w:t xml:space="preserve"> the </w:t>
      </w:r>
      <w:proofErr w:type="spellStart"/>
      <w:r>
        <w:rPr>
          <w:rFonts w:ascii="Times New Roman" w:eastAsia="Times New Roman" w:hAnsi="Times New Roman" w:cs="Times New Roman"/>
          <w:b/>
          <w:kern w:val="0"/>
          <w:sz w:val="20"/>
          <w:szCs w:val="20"/>
          <w:lang w:val="en-GB" w:eastAsia="en-GB"/>
        </w:rPr>
        <w:t>AIoT</w:t>
      </w:r>
      <w:proofErr w:type="spellEnd"/>
      <w:r>
        <w:rPr>
          <w:rFonts w:ascii="Times New Roman" w:eastAsia="Times New Roman" w:hAnsi="Times New Roman" w:cs="Times New Roman"/>
          <w:b/>
          <w:kern w:val="0"/>
          <w:sz w:val="20"/>
          <w:szCs w:val="20"/>
          <w:lang w:val="en-GB" w:eastAsia="en-GB"/>
        </w:rPr>
        <w:t xml:space="preserve"> device</w:t>
      </w:r>
      <w:r w:rsidRPr="00E62423">
        <w:rPr>
          <w:rFonts w:ascii="Times New Roman" w:eastAsia="Times New Roman" w:hAnsi="Times New Roman" w:cs="Times New Roman"/>
          <w:b/>
          <w:kern w:val="0"/>
          <w:sz w:val="20"/>
          <w:szCs w:val="20"/>
          <w:lang w:val="en-GB" w:eastAsia="en-GB"/>
        </w:rPr>
        <w:t xml:space="preserve"> must respond once it is paged</w:t>
      </w:r>
      <w:r>
        <w:rPr>
          <w:rFonts w:ascii="Times New Roman" w:eastAsia="Times New Roman" w:hAnsi="Times New Roman" w:cs="Times New Roman"/>
          <w:b/>
          <w:kern w:val="0"/>
          <w:sz w:val="20"/>
          <w:szCs w:val="20"/>
          <w:lang w:val="en-GB" w:eastAsia="en-GB"/>
        </w:rPr>
        <w:t xml:space="preserve"> to accomplish the </w:t>
      </w:r>
      <w:proofErr w:type="spellStart"/>
      <w:r>
        <w:rPr>
          <w:rFonts w:ascii="Times New Roman" w:eastAsia="Times New Roman" w:hAnsi="Times New Roman" w:cs="Times New Roman"/>
          <w:b/>
          <w:kern w:val="0"/>
          <w:sz w:val="20"/>
          <w:szCs w:val="20"/>
          <w:lang w:val="en-GB" w:eastAsia="en-GB"/>
        </w:rPr>
        <w:t>AIoT</w:t>
      </w:r>
      <w:proofErr w:type="spellEnd"/>
      <w:r>
        <w:rPr>
          <w:rFonts w:ascii="Times New Roman" w:eastAsia="Times New Roman" w:hAnsi="Times New Roman" w:cs="Times New Roman"/>
          <w:b/>
          <w:kern w:val="0"/>
          <w:sz w:val="20"/>
          <w:szCs w:val="20"/>
          <w:lang w:val="en-GB" w:eastAsia="en-GB"/>
        </w:rPr>
        <w:t xml:space="preserve"> service</w:t>
      </w:r>
      <w:r w:rsidR="001850C5" w:rsidRPr="00E62423">
        <w:rPr>
          <w:rFonts w:ascii="Times New Roman" w:eastAsia="Times New Roman" w:hAnsi="Times New Roman" w:cs="Times New Roman"/>
          <w:b/>
          <w:kern w:val="0"/>
          <w:sz w:val="20"/>
          <w:szCs w:val="20"/>
          <w:lang w:val="en-GB" w:eastAsia="en-GB"/>
        </w:rPr>
        <w:t>.</w:t>
      </w:r>
    </w:p>
    <w:p w14:paraId="2C69692B" w14:textId="13B50893" w:rsidR="001850C5" w:rsidRPr="001850C5" w:rsidRDefault="0099194B" w:rsidP="001850C5">
      <w:pPr>
        <w:widowControl/>
        <w:numPr>
          <w:ilvl w:val="0"/>
          <w:numId w:val="45"/>
        </w:numPr>
        <w:spacing w:after="180"/>
        <w:ind w:left="1134" w:hanging="1134"/>
        <w:rPr>
          <w:rFonts w:ascii="Times New Roman" w:eastAsia="Times New Roman" w:hAnsi="Times New Roman" w:cs="Times New Roman"/>
          <w:b/>
          <w:kern w:val="0"/>
          <w:sz w:val="20"/>
          <w:szCs w:val="20"/>
          <w:lang w:val="en-GB" w:eastAsia="en-GB"/>
        </w:rPr>
      </w:pPr>
      <w:proofErr w:type="spellStart"/>
      <w:r>
        <w:rPr>
          <w:rFonts w:ascii="Times New Roman" w:eastAsia="Times New Roman" w:hAnsi="Times New Roman" w:cs="Times New Roman"/>
          <w:b/>
          <w:kern w:val="0"/>
          <w:sz w:val="20"/>
          <w:szCs w:val="20"/>
          <w:lang w:val="en-GB" w:eastAsia="en-GB"/>
        </w:rPr>
        <w:t>AIoT</w:t>
      </w:r>
      <w:proofErr w:type="spellEnd"/>
      <w:r>
        <w:rPr>
          <w:rFonts w:ascii="Times New Roman" w:hAnsi="Times New Roman" w:cs="Times New Roman"/>
          <w:b/>
          <w:kern w:val="0"/>
          <w:sz w:val="20"/>
          <w:szCs w:val="20"/>
          <w:lang w:val="en-GB"/>
        </w:rPr>
        <w:t xml:space="preserve"> paging cause is not included in </w:t>
      </w:r>
      <w:proofErr w:type="spellStart"/>
      <w:r>
        <w:rPr>
          <w:rFonts w:ascii="Times New Roman" w:eastAsia="Times New Roman" w:hAnsi="Times New Roman" w:cs="Times New Roman"/>
          <w:b/>
          <w:kern w:val="0"/>
          <w:sz w:val="20"/>
          <w:szCs w:val="20"/>
          <w:lang w:val="en-GB" w:eastAsia="en-GB"/>
        </w:rPr>
        <w:t>AIoT</w:t>
      </w:r>
      <w:proofErr w:type="spellEnd"/>
      <w:r>
        <w:rPr>
          <w:rFonts w:ascii="Times New Roman" w:eastAsia="Times New Roman" w:hAnsi="Times New Roman" w:cs="Times New Roman"/>
          <w:b/>
          <w:kern w:val="0"/>
          <w:sz w:val="20"/>
          <w:szCs w:val="20"/>
          <w:lang w:val="en-GB" w:eastAsia="en-GB"/>
        </w:rPr>
        <w:t xml:space="preserve"> paging message</w:t>
      </w:r>
      <w:r w:rsidR="001850C5">
        <w:rPr>
          <w:rFonts w:ascii="Times New Roman" w:hAnsi="Times New Roman" w:cs="Times New Roman"/>
          <w:b/>
          <w:kern w:val="0"/>
          <w:sz w:val="20"/>
          <w:szCs w:val="20"/>
          <w:lang w:val="en-GB"/>
        </w:rPr>
        <w:t>.</w:t>
      </w:r>
    </w:p>
    <w:p w14:paraId="2B438E3E" w14:textId="036F33F5" w:rsidR="001850C5" w:rsidRPr="001850C5" w:rsidRDefault="001850C5" w:rsidP="001850C5">
      <w:pPr>
        <w:widowControl/>
        <w:spacing w:after="180"/>
        <w:rPr>
          <w:rFonts w:ascii="Times New Roman" w:hAnsi="Times New Roman" w:cs="Times New Roman"/>
          <w:i/>
          <w:iCs/>
          <w:kern w:val="0"/>
          <w:sz w:val="20"/>
          <w:szCs w:val="20"/>
          <w:u w:val="single"/>
        </w:rPr>
      </w:pPr>
      <w:r>
        <w:rPr>
          <w:rFonts w:ascii="Times New Roman" w:hAnsi="Times New Roman" w:cs="Times New Roman"/>
          <w:i/>
          <w:iCs/>
          <w:kern w:val="0"/>
          <w:sz w:val="20"/>
          <w:szCs w:val="20"/>
          <w:u w:val="single"/>
        </w:rPr>
        <w:t xml:space="preserve">Assistance information from CN to </w:t>
      </w:r>
      <w:proofErr w:type="spellStart"/>
      <w:r w:rsidR="00476B35">
        <w:rPr>
          <w:rFonts w:ascii="Times New Roman" w:hAnsi="Times New Roman" w:cs="Times New Roman"/>
          <w:i/>
          <w:iCs/>
          <w:kern w:val="0"/>
          <w:sz w:val="20"/>
          <w:szCs w:val="20"/>
          <w:u w:val="single"/>
        </w:rPr>
        <w:t>AIoT</w:t>
      </w:r>
      <w:proofErr w:type="spellEnd"/>
      <w:r>
        <w:rPr>
          <w:rFonts w:ascii="Times New Roman" w:hAnsi="Times New Roman" w:cs="Times New Roman"/>
          <w:i/>
          <w:iCs/>
          <w:kern w:val="0"/>
          <w:sz w:val="20"/>
          <w:szCs w:val="20"/>
          <w:u w:val="single"/>
        </w:rPr>
        <w:t xml:space="preserve"> reader for </w:t>
      </w:r>
      <w:proofErr w:type="spellStart"/>
      <w:r w:rsidR="00476B35">
        <w:rPr>
          <w:rFonts w:ascii="Times New Roman" w:hAnsi="Times New Roman" w:cs="Times New Roman"/>
          <w:i/>
          <w:iCs/>
          <w:kern w:val="0"/>
          <w:sz w:val="20"/>
          <w:szCs w:val="20"/>
          <w:u w:val="single"/>
        </w:rPr>
        <w:t>AIoT</w:t>
      </w:r>
      <w:proofErr w:type="spellEnd"/>
      <w:r>
        <w:rPr>
          <w:rFonts w:ascii="Times New Roman" w:hAnsi="Times New Roman" w:cs="Times New Roman"/>
          <w:i/>
          <w:iCs/>
          <w:kern w:val="0"/>
          <w:sz w:val="20"/>
          <w:szCs w:val="20"/>
          <w:u w:val="single"/>
        </w:rPr>
        <w:t xml:space="preserve"> paging</w:t>
      </w:r>
    </w:p>
    <w:p w14:paraId="38D1E820" w14:textId="77777777" w:rsidR="0099194B" w:rsidRPr="0099194B" w:rsidRDefault="001850C5" w:rsidP="00A470F1">
      <w:pPr>
        <w:widowControl/>
        <w:numPr>
          <w:ilvl w:val="0"/>
          <w:numId w:val="37"/>
        </w:numPr>
        <w:spacing w:after="180"/>
        <w:ind w:left="1134" w:hanging="1134"/>
        <w:rPr>
          <w:rFonts w:ascii="Times New Roman" w:eastAsia="Times New Roman" w:hAnsi="Times New Roman" w:cs="Times New Roman"/>
          <w:b/>
          <w:kern w:val="0"/>
          <w:sz w:val="20"/>
          <w:szCs w:val="20"/>
          <w:lang w:val="en-GB" w:eastAsia="en-GB"/>
        </w:rPr>
      </w:pPr>
      <w:r w:rsidRPr="0077544B">
        <w:rPr>
          <w:rFonts w:ascii="Times New Roman" w:eastAsia="Times New Roman" w:hAnsi="Times New Roman" w:cs="Times New Roman"/>
          <w:b/>
          <w:kern w:val="0"/>
          <w:sz w:val="20"/>
          <w:szCs w:val="20"/>
          <w:lang w:val="en-GB" w:eastAsia="en-GB"/>
        </w:rPr>
        <w:t xml:space="preserve">Assistance information from CN to the reader to help with </w:t>
      </w:r>
      <w:proofErr w:type="spellStart"/>
      <w:r w:rsidR="00476B35">
        <w:rPr>
          <w:rFonts w:ascii="Times New Roman" w:eastAsia="Times New Roman" w:hAnsi="Times New Roman" w:cs="Times New Roman"/>
          <w:b/>
          <w:kern w:val="0"/>
          <w:sz w:val="20"/>
          <w:szCs w:val="20"/>
          <w:lang w:val="en-GB" w:eastAsia="en-GB"/>
        </w:rPr>
        <w:t>AIoT</w:t>
      </w:r>
      <w:proofErr w:type="spellEnd"/>
      <w:r w:rsidRPr="0077544B">
        <w:rPr>
          <w:rFonts w:ascii="Times New Roman" w:eastAsia="Times New Roman" w:hAnsi="Times New Roman" w:cs="Times New Roman"/>
          <w:b/>
          <w:kern w:val="0"/>
          <w:sz w:val="20"/>
          <w:szCs w:val="20"/>
          <w:lang w:val="en-GB" w:eastAsia="en-GB"/>
        </w:rPr>
        <w:t xml:space="preserve"> paging includes:</w:t>
      </w:r>
    </w:p>
    <w:p w14:paraId="38374CC7" w14:textId="06348536" w:rsidR="0099194B" w:rsidRDefault="001850C5" w:rsidP="0099194B">
      <w:pPr>
        <w:widowControl/>
        <w:numPr>
          <w:ilvl w:val="0"/>
          <w:numId w:val="50"/>
        </w:numPr>
        <w:rPr>
          <w:rFonts w:ascii="Times New Roman" w:hAnsi="Times New Roman" w:cs="Times New Roman"/>
          <w:b/>
          <w:kern w:val="0"/>
          <w:sz w:val="20"/>
          <w:szCs w:val="20"/>
          <w:lang w:val="en-GB"/>
        </w:rPr>
      </w:pPr>
      <w:r w:rsidRPr="0099194B">
        <w:rPr>
          <w:rFonts w:ascii="Times New Roman" w:hAnsi="Times New Roman" w:cs="Times New Roman"/>
          <w:b/>
          <w:kern w:val="0"/>
          <w:sz w:val="20"/>
          <w:szCs w:val="20"/>
          <w:lang w:val="en-GB"/>
        </w:rPr>
        <w:t xml:space="preserve">a rough number of devices to be </w:t>
      </w:r>
      <w:r w:rsidR="0099194B" w:rsidRPr="0099194B">
        <w:rPr>
          <w:rFonts w:ascii="Times New Roman" w:hAnsi="Times New Roman" w:cs="Times New Roman"/>
          <w:b/>
          <w:kern w:val="0"/>
          <w:sz w:val="20"/>
          <w:szCs w:val="20"/>
          <w:lang w:val="en-GB"/>
        </w:rPr>
        <w:t>paged.</w:t>
      </w:r>
    </w:p>
    <w:p w14:paraId="62BC51C1" w14:textId="3CCF5A20" w:rsidR="001850C5" w:rsidRPr="0099194B" w:rsidRDefault="001850C5" w:rsidP="0099194B">
      <w:pPr>
        <w:widowControl/>
        <w:numPr>
          <w:ilvl w:val="0"/>
          <w:numId w:val="50"/>
        </w:numPr>
        <w:rPr>
          <w:rFonts w:ascii="Times New Roman" w:hAnsi="Times New Roman" w:cs="Times New Roman"/>
          <w:b/>
          <w:kern w:val="0"/>
          <w:sz w:val="20"/>
          <w:szCs w:val="20"/>
          <w:lang w:val="en-GB"/>
        </w:rPr>
      </w:pPr>
      <w:r w:rsidRPr="0099194B">
        <w:rPr>
          <w:rFonts w:ascii="Times New Roman" w:hAnsi="Times New Roman" w:cs="Times New Roman"/>
          <w:b/>
          <w:kern w:val="0"/>
          <w:sz w:val="20"/>
          <w:szCs w:val="20"/>
          <w:lang w:val="en-GB"/>
        </w:rPr>
        <w:t>service types i.e., inventory/read/write and/or the size of expected D2R transmission for following D2R scheduling parameters.</w:t>
      </w:r>
    </w:p>
    <w:p w14:paraId="2C54B547" w14:textId="77777777" w:rsidR="00834B75" w:rsidRPr="005926D2" w:rsidRDefault="00834B75" w:rsidP="00834B75">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5926D2">
        <w:rPr>
          <w:rFonts w:ascii="Arial" w:eastAsia="宋体" w:hAnsi="Arial" w:cs="Arial"/>
          <w:kern w:val="0"/>
          <w:sz w:val="36"/>
          <w:szCs w:val="20"/>
        </w:rPr>
        <w:lastRenderedPageBreak/>
        <w:t>Reference</w:t>
      </w:r>
    </w:p>
    <w:p w14:paraId="1FA8124D" w14:textId="77777777" w:rsidR="00C25A51" w:rsidRPr="00C25A51" w:rsidRDefault="00C25A51" w:rsidP="00C25A51">
      <w:pPr>
        <w:pStyle w:val="references"/>
        <w:numPr>
          <w:ilvl w:val="0"/>
          <w:numId w:val="4"/>
        </w:numPr>
        <w:rPr>
          <w:szCs w:val="24"/>
        </w:rPr>
      </w:pPr>
      <w:bookmarkStart w:id="6" w:name="_Ref162256215"/>
      <w:r w:rsidRPr="00C25A51">
        <w:rPr>
          <w:szCs w:val="24"/>
          <w:lang w:val="en-GB"/>
        </w:rPr>
        <w:t>Report of 3GPP TSG RAN WG2 meeting #126, Fukuoka, Japan</w:t>
      </w:r>
    </w:p>
    <w:p w14:paraId="26255C94" w14:textId="6863D0D9" w:rsidR="00722B05" w:rsidRPr="00C24C5D" w:rsidRDefault="00C25A51" w:rsidP="00C25A51">
      <w:pPr>
        <w:pStyle w:val="references"/>
        <w:numPr>
          <w:ilvl w:val="0"/>
          <w:numId w:val="4"/>
        </w:numPr>
        <w:rPr>
          <w:szCs w:val="24"/>
        </w:rPr>
      </w:pPr>
      <w:r w:rsidRPr="00A066A8">
        <w:rPr>
          <w:rFonts w:cs="Arial"/>
        </w:rPr>
        <w:t>Report of 3GPP TSG RAN WG2 meeting #12</w:t>
      </w:r>
      <w:r>
        <w:rPr>
          <w:rFonts w:cs="Arial"/>
        </w:rPr>
        <w:t>5bis</w:t>
      </w:r>
      <w:r w:rsidRPr="00A066A8">
        <w:rPr>
          <w:rFonts w:cs="Arial"/>
        </w:rPr>
        <w:t xml:space="preserve">, </w:t>
      </w:r>
      <w:r>
        <w:rPr>
          <w:rFonts w:cs="Arial"/>
        </w:rPr>
        <w:t>Changsha, China</w:t>
      </w:r>
      <w:bookmarkEnd w:id="6"/>
    </w:p>
    <w:p w14:paraId="585008BF" w14:textId="140CBAA1" w:rsidR="00C24C5D" w:rsidRPr="00C24C5D" w:rsidRDefault="00C24C5D" w:rsidP="00C24C5D">
      <w:pPr>
        <w:pStyle w:val="references"/>
        <w:numPr>
          <w:ilvl w:val="0"/>
          <w:numId w:val="4"/>
        </w:numPr>
        <w:rPr>
          <w:szCs w:val="24"/>
        </w:rPr>
      </w:pPr>
      <w:bookmarkStart w:id="7" w:name="_Ref173401404"/>
      <w:r w:rsidRPr="00A066A8">
        <w:rPr>
          <w:rFonts w:cs="Arial"/>
        </w:rPr>
        <w:t>Report of 3GPP TSG RAN WG</w:t>
      </w:r>
      <w:r>
        <w:rPr>
          <w:rFonts w:cs="Arial"/>
        </w:rPr>
        <w:t>1</w:t>
      </w:r>
      <w:r w:rsidRPr="00A066A8">
        <w:rPr>
          <w:rFonts w:cs="Arial"/>
        </w:rPr>
        <w:t xml:space="preserve"> meeting #1</w:t>
      </w:r>
      <w:r>
        <w:rPr>
          <w:rFonts w:cs="Arial"/>
        </w:rPr>
        <w:t>16bis</w:t>
      </w:r>
      <w:r w:rsidRPr="00A066A8">
        <w:rPr>
          <w:rFonts w:cs="Arial"/>
        </w:rPr>
        <w:t xml:space="preserve">, </w:t>
      </w:r>
      <w:r>
        <w:rPr>
          <w:rFonts w:cs="Arial"/>
        </w:rPr>
        <w:t>Changsha, China</w:t>
      </w:r>
      <w:bookmarkEnd w:id="7"/>
    </w:p>
    <w:p w14:paraId="5244DE40" w14:textId="18E40ADF" w:rsidR="002E55E8" w:rsidRDefault="00D522DB" w:rsidP="00C24C5D">
      <w:pPr>
        <w:pStyle w:val="references"/>
        <w:numPr>
          <w:ilvl w:val="0"/>
          <w:numId w:val="4"/>
        </w:numPr>
        <w:rPr>
          <w:rFonts w:cs="Arial"/>
        </w:rPr>
      </w:pPr>
      <w:bookmarkStart w:id="8" w:name="_Ref173234563"/>
      <w:r w:rsidRPr="00D522DB">
        <w:rPr>
          <w:rFonts w:cs="Arial"/>
        </w:rPr>
        <w:t>TR 23.</w:t>
      </w:r>
      <w:r w:rsidRPr="00D522DB">
        <w:rPr>
          <w:rFonts w:cs="Arial" w:hint="eastAsia"/>
        </w:rPr>
        <w:t>700-</w:t>
      </w:r>
      <w:r w:rsidRPr="00D522DB">
        <w:rPr>
          <w:rFonts w:cs="Arial"/>
        </w:rPr>
        <w:t>13</w:t>
      </w:r>
      <w:r w:rsidRPr="00D522DB">
        <w:rPr>
          <w:rFonts w:cs="Arial"/>
        </w:rPr>
        <w:tab/>
        <w:t>Study on Architecture support of</w:t>
      </w:r>
      <w:r w:rsidRPr="00D522DB">
        <w:rPr>
          <w:rFonts w:cs="Arial" w:hint="eastAsia"/>
        </w:rPr>
        <w:t xml:space="preserve"> </w:t>
      </w:r>
      <w:r w:rsidRPr="00D522DB">
        <w:rPr>
          <w:rFonts w:cs="Arial"/>
        </w:rPr>
        <w:t>Ambient power-enabled Internet of Things</w:t>
      </w:r>
      <w:bookmarkEnd w:id="8"/>
    </w:p>
    <w:p w14:paraId="6427187C" w14:textId="1EBC2DDD" w:rsidR="008728B4" w:rsidRPr="008728B4" w:rsidRDefault="008728B4" w:rsidP="008728B4">
      <w:pPr>
        <w:pStyle w:val="references"/>
        <w:numPr>
          <w:ilvl w:val="0"/>
          <w:numId w:val="4"/>
        </w:numPr>
        <w:rPr>
          <w:rFonts w:cs="Arial"/>
        </w:rPr>
      </w:pPr>
      <w:bookmarkStart w:id="9" w:name="_Ref174026352"/>
      <w:r w:rsidRPr="008728B4">
        <w:rPr>
          <w:rFonts w:cs="Arial"/>
        </w:rPr>
        <w:t>R2-2406392</w:t>
      </w:r>
      <w:r>
        <w:rPr>
          <w:rFonts w:cs="Arial"/>
        </w:rPr>
        <w:tab/>
      </w:r>
      <w:r w:rsidRPr="008728B4">
        <w:rPr>
          <w:rFonts w:cs="Arial"/>
        </w:rPr>
        <w:t xml:space="preserve">Random Access Procedure for </w:t>
      </w:r>
      <w:r w:rsidR="00476B35">
        <w:rPr>
          <w:rFonts w:cs="Arial"/>
        </w:rPr>
        <w:t>AIoT</w:t>
      </w:r>
      <w:r w:rsidRPr="008728B4">
        <w:rPr>
          <w:rFonts w:cs="Arial"/>
        </w:rPr>
        <w:t xml:space="preserve"> Device</w:t>
      </w:r>
      <w:r>
        <w:rPr>
          <w:rFonts w:cs="Arial"/>
        </w:rPr>
        <w:tab/>
        <w:t>vivo</w:t>
      </w:r>
      <w:bookmarkEnd w:id="9"/>
    </w:p>
    <w:sectPr w:rsidR="008728B4" w:rsidRPr="008728B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30504D" w14:textId="77777777" w:rsidR="001B3005" w:rsidRDefault="001B3005" w:rsidP="00BC75EF">
      <w:r>
        <w:separator/>
      </w:r>
    </w:p>
  </w:endnote>
  <w:endnote w:type="continuationSeparator" w:id="0">
    <w:p w14:paraId="43E1DBF9" w14:textId="77777777" w:rsidR="001B3005" w:rsidRDefault="001B3005" w:rsidP="00BC75EF">
      <w:r>
        <w:continuationSeparator/>
      </w:r>
    </w:p>
  </w:endnote>
  <w:endnote w:type="continuationNotice" w:id="1">
    <w:p w14:paraId="6037F745" w14:textId="77777777" w:rsidR="001B3005" w:rsidRDefault="001B30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586C38" w14:textId="77777777" w:rsidR="001B3005" w:rsidRDefault="001B3005" w:rsidP="00BC75EF">
      <w:r>
        <w:separator/>
      </w:r>
    </w:p>
  </w:footnote>
  <w:footnote w:type="continuationSeparator" w:id="0">
    <w:p w14:paraId="746FE013" w14:textId="77777777" w:rsidR="001B3005" w:rsidRDefault="001B3005" w:rsidP="00BC75EF">
      <w:r>
        <w:continuationSeparator/>
      </w:r>
    </w:p>
  </w:footnote>
  <w:footnote w:type="continuationNotice" w:id="1">
    <w:p w14:paraId="6DCF7786" w14:textId="77777777" w:rsidR="001B3005" w:rsidRDefault="001B300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67028"/>
    <w:multiLevelType w:val="hybridMultilevel"/>
    <w:tmpl w:val="FC120CD6"/>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165FE4"/>
    <w:multiLevelType w:val="hybridMultilevel"/>
    <w:tmpl w:val="A3FC61CE"/>
    <w:lvl w:ilvl="0" w:tplc="E32462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DD1CE2"/>
    <w:multiLevelType w:val="hybridMultilevel"/>
    <w:tmpl w:val="92B22542"/>
    <w:lvl w:ilvl="0" w:tplc="2F0A0758">
      <w:start w:val="1"/>
      <w:numFmt w:val="decimal"/>
      <w:lvlText w:val="Observation 1%1."/>
      <w:lvlJc w:val="left"/>
      <w:pPr>
        <w:ind w:left="1134" w:hanging="1134"/>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11999"/>
    <w:multiLevelType w:val="hybridMultilevel"/>
    <w:tmpl w:val="62B64F50"/>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924DF9"/>
    <w:multiLevelType w:val="hybridMultilevel"/>
    <w:tmpl w:val="0276C33C"/>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A45131"/>
    <w:multiLevelType w:val="hybridMultilevel"/>
    <w:tmpl w:val="9F888BFC"/>
    <w:lvl w:ilvl="0" w:tplc="B0D68E90">
      <w:start w:val="1"/>
      <w:numFmt w:val="decimal"/>
      <w:lvlText w:val="Observation %1."/>
      <w:lvlJc w:val="left"/>
      <w:pPr>
        <w:ind w:left="1418" w:hanging="1418"/>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310F5D"/>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9C1D87"/>
    <w:multiLevelType w:val="hybridMultilevel"/>
    <w:tmpl w:val="03B69908"/>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A42F20"/>
    <w:multiLevelType w:val="hybridMultilevel"/>
    <w:tmpl w:val="0FCA32D8"/>
    <w:lvl w:ilvl="0" w:tplc="1386409C">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DD76645"/>
    <w:multiLevelType w:val="hybridMultilevel"/>
    <w:tmpl w:val="5C663316"/>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FB13E3"/>
    <w:multiLevelType w:val="hybridMultilevel"/>
    <w:tmpl w:val="9F888BFC"/>
    <w:lvl w:ilvl="0" w:tplc="B0D68E90">
      <w:start w:val="1"/>
      <w:numFmt w:val="decimal"/>
      <w:lvlText w:val="Observation %1."/>
      <w:lvlJc w:val="left"/>
      <w:pPr>
        <w:ind w:left="1418" w:hanging="1418"/>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DC24C0"/>
    <w:multiLevelType w:val="hybridMultilevel"/>
    <w:tmpl w:val="67BE3E44"/>
    <w:lvl w:ilvl="0" w:tplc="B7281B94">
      <w:start w:val="1"/>
      <w:numFmt w:val="decimal"/>
      <w:lvlText w:val="Observation %1."/>
      <w:lvlJc w:val="left"/>
      <w:pPr>
        <w:ind w:left="1418" w:hanging="1418"/>
      </w:pPr>
      <w:rPr>
        <w:rFonts w:hint="eastAsia"/>
      </w:rPr>
    </w:lvl>
    <w:lvl w:ilvl="1" w:tplc="04090019" w:tentative="1">
      <w:start w:val="1"/>
      <w:numFmt w:val="lowerLetter"/>
      <w:lvlText w:val="%2)"/>
      <w:lvlJc w:val="left"/>
      <w:pPr>
        <w:ind w:left="3780" w:hanging="420"/>
      </w:pPr>
    </w:lvl>
    <w:lvl w:ilvl="2" w:tplc="0409001B" w:tentative="1">
      <w:start w:val="1"/>
      <w:numFmt w:val="lowerRoman"/>
      <w:lvlText w:val="%3."/>
      <w:lvlJc w:val="right"/>
      <w:pPr>
        <w:ind w:left="4200" w:hanging="420"/>
      </w:pPr>
    </w:lvl>
    <w:lvl w:ilvl="3" w:tplc="0409000F" w:tentative="1">
      <w:start w:val="1"/>
      <w:numFmt w:val="decimal"/>
      <w:lvlText w:val="%4."/>
      <w:lvlJc w:val="left"/>
      <w:pPr>
        <w:ind w:left="4620" w:hanging="420"/>
      </w:pPr>
    </w:lvl>
    <w:lvl w:ilvl="4" w:tplc="04090019" w:tentative="1">
      <w:start w:val="1"/>
      <w:numFmt w:val="lowerLetter"/>
      <w:lvlText w:val="%5)"/>
      <w:lvlJc w:val="left"/>
      <w:pPr>
        <w:ind w:left="5040" w:hanging="420"/>
      </w:pPr>
    </w:lvl>
    <w:lvl w:ilvl="5" w:tplc="0409001B" w:tentative="1">
      <w:start w:val="1"/>
      <w:numFmt w:val="lowerRoman"/>
      <w:lvlText w:val="%6."/>
      <w:lvlJc w:val="right"/>
      <w:pPr>
        <w:ind w:left="5460" w:hanging="420"/>
      </w:pPr>
    </w:lvl>
    <w:lvl w:ilvl="6" w:tplc="0409000F" w:tentative="1">
      <w:start w:val="1"/>
      <w:numFmt w:val="decimal"/>
      <w:lvlText w:val="%7."/>
      <w:lvlJc w:val="left"/>
      <w:pPr>
        <w:ind w:left="5880" w:hanging="420"/>
      </w:pPr>
    </w:lvl>
    <w:lvl w:ilvl="7" w:tplc="04090019" w:tentative="1">
      <w:start w:val="1"/>
      <w:numFmt w:val="lowerLetter"/>
      <w:lvlText w:val="%8)"/>
      <w:lvlJc w:val="left"/>
      <w:pPr>
        <w:ind w:left="6300" w:hanging="420"/>
      </w:pPr>
    </w:lvl>
    <w:lvl w:ilvl="8" w:tplc="0409001B" w:tentative="1">
      <w:start w:val="1"/>
      <w:numFmt w:val="lowerRoman"/>
      <w:lvlText w:val="%9."/>
      <w:lvlJc w:val="right"/>
      <w:pPr>
        <w:ind w:left="6720" w:hanging="420"/>
      </w:pPr>
    </w:lvl>
  </w:abstractNum>
  <w:abstractNum w:abstractNumId="14" w15:restartNumberingAfterBreak="0">
    <w:nsid w:val="2C50257D"/>
    <w:multiLevelType w:val="hybridMultilevel"/>
    <w:tmpl w:val="D7B4A0AC"/>
    <w:lvl w:ilvl="0" w:tplc="8B2A75DE">
      <w:start w:val="1"/>
      <w:numFmt w:val="decimal"/>
      <w:lvlText w:val="Proposal %1."/>
      <w:lvlJc w:val="left"/>
      <w:pPr>
        <w:ind w:left="1134" w:hanging="113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0502141"/>
    <w:multiLevelType w:val="hybridMultilevel"/>
    <w:tmpl w:val="1A9A085A"/>
    <w:lvl w:ilvl="0" w:tplc="FFFFFFFF">
      <w:start w:val="1"/>
      <w:numFmt w:val="decimal"/>
      <w:lvlText w:val="Proposal %1."/>
      <w:lvlJc w:val="left"/>
      <w:pPr>
        <w:ind w:left="420" w:hanging="420"/>
      </w:pPr>
      <w:rPr>
        <w:rFonts w:hint="eastAsia"/>
      </w:r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04090011">
      <w:start w:val="1"/>
      <w:numFmt w:val="decimal"/>
      <w:lvlText w:val="%4)"/>
      <w:lvlJc w:val="left"/>
      <w:pPr>
        <w:ind w:left="1620" w:hanging="36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33590BD6"/>
    <w:multiLevelType w:val="hybridMultilevel"/>
    <w:tmpl w:val="CDDC0BE2"/>
    <w:lvl w:ilvl="0" w:tplc="4600D3B4">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C921C1"/>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E80A76"/>
    <w:multiLevelType w:val="hybridMultilevel"/>
    <w:tmpl w:val="0E66DEBC"/>
    <w:lvl w:ilvl="0" w:tplc="5A84D37E">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D403CC"/>
    <w:multiLevelType w:val="hybridMultilevel"/>
    <w:tmpl w:val="85FED404"/>
    <w:lvl w:ilvl="0" w:tplc="FFFFFFFF">
      <w:start w:val="1"/>
      <w:numFmt w:val="decimal"/>
      <w:lvlText w:val="Proposal %1."/>
      <w:lvlJc w:val="left"/>
      <w:pPr>
        <w:ind w:left="420" w:hanging="420"/>
      </w:pPr>
      <w:rPr>
        <w:rFonts w:hint="eastAsia"/>
      </w:r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04090017">
      <w:start w:val="1"/>
      <w:numFmt w:val="lowerLetter"/>
      <w:lvlText w:val="%4)"/>
      <w:lvlJc w:val="left"/>
      <w:pPr>
        <w:ind w:left="1620" w:hanging="36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1" w15:restartNumberingAfterBreak="0">
    <w:nsid w:val="3D465EA2"/>
    <w:multiLevelType w:val="hybridMultilevel"/>
    <w:tmpl w:val="56BE5002"/>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6E0D34"/>
    <w:multiLevelType w:val="hybridMultilevel"/>
    <w:tmpl w:val="6D527C08"/>
    <w:lvl w:ilvl="0" w:tplc="FFFFFFFF">
      <w:start w:val="1"/>
      <w:numFmt w:val="decimal"/>
      <w:lvlText w:val="Proposal %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04090017">
      <w:start w:val="1"/>
      <w:numFmt w:val="lowerLetter"/>
      <w:lvlText w:val="%4)"/>
      <w:lvlJc w:val="left"/>
      <w:pPr>
        <w:ind w:left="1620" w:hanging="36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3" w15:restartNumberingAfterBreak="0">
    <w:nsid w:val="462C41A7"/>
    <w:multiLevelType w:val="hybridMultilevel"/>
    <w:tmpl w:val="9F888BFC"/>
    <w:lvl w:ilvl="0" w:tplc="B0D68E90">
      <w:start w:val="1"/>
      <w:numFmt w:val="decimal"/>
      <w:lvlText w:val="Observation %1."/>
      <w:lvlJc w:val="left"/>
      <w:pPr>
        <w:ind w:left="1418" w:hanging="1418"/>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90619B"/>
    <w:multiLevelType w:val="hybridMultilevel"/>
    <w:tmpl w:val="765E83AC"/>
    <w:lvl w:ilvl="0" w:tplc="EADCB39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2C04AB4"/>
    <w:multiLevelType w:val="hybridMultilevel"/>
    <w:tmpl w:val="CDDC0BE2"/>
    <w:lvl w:ilvl="0" w:tplc="4600D3B4">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398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5E11075B"/>
    <w:multiLevelType w:val="hybridMultilevel"/>
    <w:tmpl w:val="D56C1804"/>
    <w:lvl w:ilvl="0" w:tplc="406E204E">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16A68C6"/>
    <w:multiLevelType w:val="hybridMultilevel"/>
    <w:tmpl w:val="562C300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91808"/>
    <w:multiLevelType w:val="hybridMultilevel"/>
    <w:tmpl w:val="CDDC0BE2"/>
    <w:lvl w:ilvl="0" w:tplc="4600D3B4">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986400"/>
    <w:multiLevelType w:val="hybridMultilevel"/>
    <w:tmpl w:val="323A2340"/>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3" w15:restartNumberingAfterBreak="0">
    <w:nsid w:val="6E020C5B"/>
    <w:multiLevelType w:val="hybridMultilevel"/>
    <w:tmpl w:val="5EF413C8"/>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35147EB"/>
    <w:multiLevelType w:val="hybridMultilevel"/>
    <w:tmpl w:val="CDDC0BE2"/>
    <w:lvl w:ilvl="0" w:tplc="4600D3B4">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96003D"/>
    <w:multiLevelType w:val="hybridMultilevel"/>
    <w:tmpl w:val="E8407F40"/>
    <w:lvl w:ilvl="0" w:tplc="B7F9DC0D">
      <w:start w:val="1"/>
      <w:numFmt w:val="bullet"/>
      <w:lvlText w:val="-"/>
      <w:lvlJc w:val="left"/>
      <w:pPr>
        <w:ind w:left="360" w:hanging="360"/>
      </w:pPr>
      <w:rPr>
        <w:rFonts w:ascii="Arial"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AE15209"/>
    <w:multiLevelType w:val="hybridMultilevel"/>
    <w:tmpl w:val="4E102008"/>
    <w:lvl w:ilvl="0" w:tplc="9F96C7E6">
      <w:start w:val="1"/>
      <w:numFmt w:val="decimal"/>
      <w:lvlText w:val="Proposal %1."/>
      <w:lvlJc w:val="left"/>
      <w:pPr>
        <w:ind w:left="1418" w:hanging="1418"/>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40" w15:restartNumberingAfterBreak="0">
    <w:nsid w:val="7CB8713B"/>
    <w:multiLevelType w:val="hybridMultilevel"/>
    <w:tmpl w:val="8C38C214"/>
    <w:lvl w:ilvl="0" w:tplc="7E88A3E0">
      <w:start w:val="1"/>
      <w:numFmt w:val="decimal"/>
      <w:lvlText w:val="[%1]"/>
      <w:lvlJc w:val="left"/>
      <w:pPr>
        <w:ind w:left="420" w:hanging="42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EAD05CE"/>
    <w:multiLevelType w:val="hybridMultilevel"/>
    <w:tmpl w:val="AF165FC4"/>
    <w:lvl w:ilvl="0" w:tplc="F51E004A">
      <w:start w:val="1"/>
      <w:numFmt w:val="bullet"/>
      <w:lvlText w:val="-"/>
      <w:lvlJc w:val="left"/>
      <w:pPr>
        <w:ind w:left="1554" w:hanging="420"/>
      </w:pPr>
      <w:rPr>
        <w:rFonts w:ascii="等线" w:eastAsia="等线" w:hAnsi="等线" w:hint="eastAsia"/>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num w:numId="1" w16cid:durableId="1096439047">
    <w:abstractNumId w:val="32"/>
  </w:num>
  <w:num w:numId="2" w16cid:durableId="231813891">
    <w:abstractNumId w:val="39"/>
  </w:num>
  <w:num w:numId="3" w16cid:durableId="615059385">
    <w:abstractNumId w:val="27"/>
  </w:num>
  <w:num w:numId="4" w16cid:durableId="1836144737">
    <w:abstractNumId w:val="26"/>
  </w:num>
  <w:num w:numId="5" w16cid:durableId="1771975294">
    <w:abstractNumId w:val="37"/>
  </w:num>
  <w:num w:numId="6" w16cid:durableId="1734543554">
    <w:abstractNumId w:val="29"/>
  </w:num>
  <w:num w:numId="7" w16cid:durableId="1445348286">
    <w:abstractNumId w:val="24"/>
  </w:num>
  <w:num w:numId="8" w16cid:durableId="293604449">
    <w:abstractNumId w:val="9"/>
  </w:num>
  <w:num w:numId="9" w16cid:durableId="305280440">
    <w:abstractNumId w:val="3"/>
  </w:num>
  <w:num w:numId="10" w16cid:durableId="637682703">
    <w:abstractNumId w:val="19"/>
  </w:num>
  <w:num w:numId="11" w16cid:durableId="622351566">
    <w:abstractNumId w:val="28"/>
  </w:num>
  <w:num w:numId="12" w16cid:durableId="159270428">
    <w:abstractNumId w:val="8"/>
  </w:num>
  <w:num w:numId="13" w16cid:durableId="1343704351">
    <w:abstractNumId w:val="4"/>
  </w:num>
  <w:num w:numId="14" w16cid:durableId="304702575">
    <w:abstractNumId w:val="21"/>
  </w:num>
  <w:num w:numId="15" w16cid:durableId="1556353655">
    <w:abstractNumId w:val="7"/>
  </w:num>
  <w:num w:numId="16" w16cid:durableId="540552685">
    <w:abstractNumId w:val="33"/>
  </w:num>
  <w:num w:numId="17" w16cid:durableId="1885287737">
    <w:abstractNumId w:val="11"/>
  </w:num>
  <w:num w:numId="18" w16cid:durableId="1604261225">
    <w:abstractNumId w:val="39"/>
  </w:num>
  <w:num w:numId="19" w16cid:durableId="142087706">
    <w:abstractNumId w:val="40"/>
  </w:num>
  <w:num w:numId="20" w16cid:durableId="1857648464">
    <w:abstractNumId w:val="35"/>
    <w:lvlOverride w:ilvl="0">
      <w:lvl w:ilvl="0" w:tplc="4600D3B4">
        <w:start w:val="1"/>
        <w:numFmt w:val="decimal"/>
        <w:lvlText w:val="Proposal %1."/>
        <w:lvlJc w:val="left"/>
        <w:pPr>
          <w:ind w:left="1418" w:hanging="1418"/>
        </w:pPr>
        <w:rPr>
          <w:rFonts w:hint="eastAsia"/>
        </w:rPr>
      </w:lvl>
    </w:lvlOverride>
    <w:lvlOverride w:ilvl="1">
      <w:lvl w:ilvl="1" w:tplc="04090019">
        <w:start w:val="1"/>
        <w:numFmt w:val="lowerLetter"/>
        <w:lvlText w:val="%2)"/>
        <w:lvlJc w:val="left"/>
        <w:pPr>
          <w:ind w:left="840" w:hanging="420"/>
        </w:pPr>
      </w:lvl>
    </w:lvlOverride>
    <w:lvlOverride w:ilvl="2">
      <w:lvl w:ilvl="2" w:tplc="0409001B">
        <w:start w:val="1"/>
        <w:numFmt w:val="lowerRoman"/>
        <w:lvlText w:val="%3."/>
        <w:lvlJc w:val="right"/>
        <w:pPr>
          <w:ind w:left="1260" w:hanging="420"/>
        </w:pPr>
      </w:lvl>
    </w:lvlOverride>
    <w:lvlOverride w:ilvl="3">
      <w:lvl w:ilvl="3" w:tplc="0409000F">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21" w16cid:durableId="1051228101">
    <w:abstractNumId w:val="36"/>
  </w:num>
  <w:num w:numId="22" w16cid:durableId="1346902622">
    <w:abstractNumId w:val="35"/>
  </w:num>
  <w:num w:numId="23" w16cid:durableId="776679384">
    <w:abstractNumId w:val="6"/>
  </w:num>
  <w:num w:numId="24" w16cid:durableId="239679487">
    <w:abstractNumId w:val="17"/>
  </w:num>
  <w:num w:numId="25" w16cid:durableId="664934949">
    <w:abstractNumId w:val="14"/>
  </w:num>
  <w:num w:numId="26" w16cid:durableId="76101873">
    <w:abstractNumId w:val="1"/>
  </w:num>
  <w:num w:numId="27" w16cid:durableId="1224755485">
    <w:abstractNumId w:val="34"/>
  </w:num>
  <w:num w:numId="28" w16cid:durableId="1422947713">
    <w:abstractNumId w:val="10"/>
  </w:num>
  <w:num w:numId="29" w16cid:durableId="1497305534">
    <w:abstractNumId w:val="41"/>
  </w:num>
  <w:num w:numId="30" w16cid:durableId="980770426">
    <w:abstractNumId w:val="2"/>
  </w:num>
  <w:num w:numId="31" w16cid:durableId="1192839452">
    <w:abstractNumId w:val="18"/>
  </w:num>
  <w:num w:numId="32" w16cid:durableId="983392406">
    <w:abstractNumId w:val="13"/>
  </w:num>
  <w:num w:numId="33" w16cid:durableId="930309254">
    <w:abstractNumId w:val="39"/>
  </w:num>
  <w:num w:numId="34" w16cid:durableId="2066442358">
    <w:abstractNumId w:val="39"/>
  </w:num>
  <w:num w:numId="35" w16cid:durableId="1708797994">
    <w:abstractNumId w:val="35"/>
    <w:lvlOverride w:ilvl="0">
      <w:lvl w:ilvl="0" w:tplc="4600D3B4">
        <w:start w:val="1"/>
        <w:numFmt w:val="decimal"/>
        <w:lvlText w:val="Proposal %1."/>
        <w:lvlJc w:val="left"/>
        <w:pPr>
          <w:ind w:left="420" w:hanging="420"/>
        </w:pPr>
        <w:rPr>
          <w:rFonts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36" w16cid:durableId="793131852">
    <w:abstractNumId w:val="39"/>
  </w:num>
  <w:num w:numId="37" w16cid:durableId="1877036183">
    <w:abstractNumId w:val="35"/>
    <w:lvlOverride w:ilvl="0">
      <w:lvl w:ilvl="0" w:tplc="4600D3B4">
        <w:start w:val="1"/>
        <w:numFmt w:val="decimal"/>
        <w:lvlText w:val="Proposal %1."/>
        <w:lvlJc w:val="left"/>
        <w:pPr>
          <w:ind w:left="2978" w:hanging="1418"/>
        </w:pPr>
        <w:rPr>
          <w:rFonts w:hint="eastAsia"/>
        </w:rPr>
      </w:lvl>
    </w:lvlOverride>
    <w:lvlOverride w:ilvl="1">
      <w:lvl w:ilvl="1" w:tplc="04090019">
        <w:start w:val="1"/>
        <w:numFmt w:val="lowerLetter"/>
        <w:lvlText w:val="%2)"/>
        <w:lvlJc w:val="left"/>
        <w:pPr>
          <w:ind w:left="1550" w:hanging="420"/>
        </w:pPr>
      </w:lvl>
    </w:lvlOverride>
    <w:lvlOverride w:ilvl="2">
      <w:lvl w:ilvl="2" w:tplc="0409001B" w:tentative="1">
        <w:start w:val="1"/>
        <w:numFmt w:val="lowerRoman"/>
        <w:lvlText w:val="%3."/>
        <w:lvlJc w:val="right"/>
        <w:pPr>
          <w:ind w:left="1970" w:hanging="420"/>
        </w:pPr>
      </w:lvl>
    </w:lvlOverride>
    <w:lvlOverride w:ilvl="3">
      <w:lvl w:ilvl="3" w:tplc="0409000F" w:tentative="1">
        <w:start w:val="1"/>
        <w:numFmt w:val="decimal"/>
        <w:lvlText w:val="%4."/>
        <w:lvlJc w:val="left"/>
        <w:pPr>
          <w:ind w:left="2390" w:hanging="420"/>
        </w:pPr>
      </w:lvl>
    </w:lvlOverride>
    <w:lvlOverride w:ilvl="4">
      <w:lvl w:ilvl="4" w:tplc="04090019" w:tentative="1">
        <w:start w:val="1"/>
        <w:numFmt w:val="lowerLetter"/>
        <w:lvlText w:val="%5)"/>
        <w:lvlJc w:val="left"/>
        <w:pPr>
          <w:ind w:left="2810" w:hanging="420"/>
        </w:pPr>
      </w:lvl>
    </w:lvlOverride>
    <w:lvlOverride w:ilvl="5">
      <w:lvl w:ilvl="5" w:tplc="0409001B" w:tentative="1">
        <w:start w:val="1"/>
        <w:numFmt w:val="lowerRoman"/>
        <w:lvlText w:val="%6."/>
        <w:lvlJc w:val="right"/>
        <w:pPr>
          <w:ind w:left="3230" w:hanging="420"/>
        </w:pPr>
      </w:lvl>
    </w:lvlOverride>
    <w:lvlOverride w:ilvl="6">
      <w:lvl w:ilvl="6" w:tplc="0409000F" w:tentative="1">
        <w:start w:val="1"/>
        <w:numFmt w:val="decimal"/>
        <w:lvlText w:val="%7."/>
        <w:lvlJc w:val="left"/>
        <w:pPr>
          <w:ind w:left="3650" w:hanging="420"/>
        </w:pPr>
      </w:lvl>
    </w:lvlOverride>
    <w:lvlOverride w:ilvl="7">
      <w:lvl w:ilvl="7" w:tplc="04090019" w:tentative="1">
        <w:start w:val="1"/>
        <w:numFmt w:val="lowerLetter"/>
        <w:lvlText w:val="%8)"/>
        <w:lvlJc w:val="left"/>
        <w:pPr>
          <w:ind w:left="4070" w:hanging="420"/>
        </w:pPr>
      </w:lvl>
    </w:lvlOverride>
    <w:lvlOverride w:ilvl="8">
      <w:lvl w:ilvl="8" w:tplc="0409001B" w:tentative="1">
        <w:start w:val="1"/>
        <w:numFmt w:val="lowerRoman"/>
        <w:lvlText w:val="%9."/>
        <w:lvlJc w:val="right"/>
        <w:pPr>
          <w:ind w:left="4490" w:hanging="420"/>
        </w:pPr>
      </w:lvl>
    </w:lvlOverride>
  </w:num>
  <w:num w:numId="38" w16cid:durableId="1261066517">
    <w:abstractNumId w:val="0"/>
  </w:num>
  <w:num w:numId="39" w16cid:durableId="292909886">
    <w:abstractNumId w:val="23"/>
  </w:num>
  <w:num w:numId="40" w16cid:durableId="2015452975">
    <w:abstractNumId w:val="35"/>
    <w:lvlOverride w:ilvl="0">
      <w:lvl w:ilvl="0" w:tplc="4600D3B4">
        <w:start w:val="1"/>
        <w:numFmt w:val="decimal"/>
        <w:lvlText w:val="Proposal %1."/>
        <w:lvlJc w:val="left"/>
        <w:pPr>
          <w:ind w:left="1418" w:hanging="1418"/>
        </w:pPr>
        <w:rPr>
          <w:rFonts w:hint="eastAsia"/>
        </w:rPr>
      </w:lvl>
    </w:lvlOverride>
    <w:lvlOverride w:ilvl="1">
      <w:lvl w:ilvl="1" w:tplc="04090019">
        <w:start w:val="1"/>
        <w:numFmt w:val="lowerLetter"/>
        <w:lvlText w:val="%2)"/>
        <w:lvlJc w:val="left"/>
        <w:pPr>
          <w:ind w:left="-720" w:hanging="420"/>
        </w:pPr>
      </w:lvl>
    </w:lvlOverride>
    <w:lvlOverride w:ilvl="2">
      <w:lvl w:ilvl="2" w:tplc="0409001B" w:tentative="1">
        <w:start w:val="1"/>
        <w:numFmt w:val="lowerRoman"/>
        <w:lvlText w:val="%3."/>
        <w:lvlJc w:val="right"/>
        <w:pPr>
          <w:ind w:left="-300" w:hanging="420"/>
        </w:pPr>
      </w:lvl>
    </w:lvlOverride>
    <w:lvlOverride w:ilvl="3">
      <w:lvl w:ilvl="3" w:tplc="0409000F" w:tentative="1">
        <w:start w:val="1"/>
        <w:numFmt w:val="decimal"/>
        <w:lvlText w:val="%4."/>
        <w:lvlJc w:val="left"/>
        <w:pPr>
          <w:ind w:left="120" w:hanging="420"/>
        </w:pPr>
      </w:lvl>
    </w:lvlOverride>
    <w:lvlOverride w:ilvl="4">
      <w:lvl w:ilvl="4" w:tplc="04090019" w:tentative="1">
        <w:start w:val="1"/>
        <w:numFmt w:val="lowerLetter"/>
        <w:lvlText w:val="%5)"/>
        <w:lvlJc w:val="left"/>
        <w:pPr>
          <w:ind w:left="540" w:hanging="420"/>
        </w:pPr>
      </w:lvl>
    </w:lvlOverride>
    <w:lvlOverride w:ilvl="5">
      <w:lvl w:ilvl="5" w:tplc="0409001B" w:tentative="1">
        <w:start w:val="1"/>
        <w:numFmt w:val="lowerRoman"/>
        <w:lvlText w:val="%6."/>
        <w:lvlJc w:val="right"/>
        <w:pPr>
          <w:ind w:left="960" w:hanging="420"/>
        </w:pPr>
      </w:lvl>
    </w:lvlOverride>
    <w:lvlOverride w:ilvl="6">
      <w:lvl w:ilvl="6" w:tplc="0409000F" w:tentative="1">
        <w:start w:val="1"/>
        <w:numFmt w:val="decimal"/>
        <w:lvlText w:val="%7."/>
        <w:lvlJc w:val="left"/>
        <w:pPr>
          <w:ind w:left="1380" w:hanging="420"/>
        </w:pPr>
      </w:lvl>
    </w:lvlOverride>
    <w:lvlOverride w:ilvl="7">
      <w:lvl w:ilvl="7" w:tplc="04090019" w:tentative="1">
        <w:start w:val="1"/>
        <w:numFmt w:val="lowerLetter"/>
        <w:lvlText w:val="%8)"/>
        <w:lvlJc w:val="left"/>
        <w:pPr>
          <w:ind w:left="1800" w:hanging="420"/>
        </w:pPr>
      </w:lvl>
    </w:lvlOverride>
    <w:lvlOverride w:ilvl="8">
      <w:lvl w:ilvl="8" w:tplc="0409001B" w:tentative="1">
        <w:start w:val="1"/>
        <w:numFmt w:val="lowerRoman"/>
        <w:lvlText w:val="%9."/>
        <w:lvlJc w:val="right"/>
        <w:pPr>
          <w:ind w:left="2220" w:hanging="420"/>
        </w:pPr>
      </w:lvl>
    </w:lvlOverride>
  </w:num>
  <w:num w:numId="41" w16cid:durableId="1755783393">
    <w:abstractNumId w:val="12"/>
  </w:num>
  <w:num w:numId="42" w16cid:durableId="612245282">
    <w:abstractNumId w:val="16"/>
  </w:num>
  <w:num w:numId="43" w16cid:durableId="1002199203">
    <w:abstractNumId w:val="35"/>
    <w:lvlOverride w:ilvl="0">
      <w:lvl w:ilvl="0" w:tplc="4600D3B4">
        <w:start w:val="1"/>
        <w:numFmt w:val="decimal"/>
        <w:lvlText w:val="Proposal %1."/>
        <w:lvlJc w:val="left"/>
        <w:pPr>
          <w:ind w:left="1418" w:hanging="1418"/>
        </w:pPr>
        <w:rPr>
          <w:rFonts w:hint="eastAsia"/>
        </w:rPr>
      </w:lvl>
    </w:lvlOverride>
    <w:lvlOverride w:ilvl="1">
      <w:lvl w:ilvl="1" w:tplc="04090019">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44" w16cid:durableId="420183651">
    <w:abstractNumId w:val="38"/>
  </w:num>
  <w:num w:numId="45" w16cid:durableId="2095273150">
    <w:abstractNumId w:val="25"/>
  </w:num>
  <w:num w:numId="46" w16cid:durableId="2070572367">
    <w:abstractNumId w:val="5"/>
  </w:num>
  <w:num w:numId="47" w16cid:durableId="2016758610">
    <w:abstractNumId w:val="22"/>
  </w:num>
  <w:num w:numId="48" w16cid:durableId="1663314991">
    <w:abstractNumId w:val="20"/>
  </w:num>
  <w:num w:numId="49" w16cid:durableId="1789356105">
    <w:abstractNumId w:val="15"/>
  </w:num>
  <w:num w:numId="50" w16cid:durableId="28766616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e1MDQ2sbC0NDU0MzZU0lEKTi0uzszPAykwrAUAiH5fCCwAAAA="/>
  </w:docVars>
  <w:rsids>
    <w:rsidRoot w:val="001A4160"/>
    <w:rsid w:val="00001CC3"/>
    <w:rsid w:val="00007301"/>
    <w:rsid w:val="00007C2F"/>
    <w:rsid w:val="00014F8F"/>
    <w:rsid w:val="00016058"/>
    <w:rsid w:val="00021EE1"/>
    <w:rsid w:val="000235C5"/>
    <w:rsid w:val="00024717"/>
    <w:rsid w:val="000331CB"/>
    <w:rsid w:val="00046403"/>
    <w:rsid w:val="00067034"/>
    <w:rsid w:val="00071CA5"/>
    <w:rsid w:val="000733FF"/>
    <w:rsid w:val="00073660"/>
    <w:rsid w:val="00077E9C"/>
    <w:rsid w:val="00081853"/>
    <w:rsid w:val="000864DA"/>
    <w:rsid w:val="000915A6"/>
    <w:rsid w:val="00097744"/>
    <w:rsid w:val="00097F77"/>
    <w:rsid w:val="000A01F0"/>
    <w:rsid w:val="000A377C"/>
    <w:rsid w:val="000B4BEB"/>
    <w:rsid w:val="000C4F71"/>
    <w:rsid w:val="000D13A2"/>
    <w:rsid w:val="000D2DCD"/>
    <w:rsid w:val="000D2DD4"/>
    <w:rsid w:val="000D4034"/>
    <w:rsid w:val="000D50C8"/>
    <w:rsid w:val="000D782D"/>
    <w:rsid w:val="000E7AE6"/>
    <w:rsid w:val="000F3095"/>
    <w:rsid w:val="000F4D4A"/>
    <w:rsid w:val="00101ADA"/>
    <w:rsid w:val="00112053"/>
    <w:rsid w:val="00135A0C"/>
    <w:rsid w:val="00140154"/>
    <w:rsid w:val="00144712"/>
    <w:rsid w:val="001449FF"/>
    <w:rsid w:val="00153121"/>
    <w:rsid w:val="001541BD"/>
    <w:rsid w:val="0016396F"/>
    <w:rsid w:val="00166B59"/>
    <w:rsid w:val="00175A7D"/>
    <w:rsid w:val="001833E2"/>
    <w:rsid w:val="00183492"/>
    <w:rsid w:val="001850C5"/>
    <w:rsid w:val="001948B0"/>
    <w:rsid w:val="001A1484"/>
    <w:rsid w:val="001A26B2"/>
    <w:rsid w:val="001A4160"/>
    <w:rsid w:val="001B3005"/>
    <w:rsid w:val="001B406B"/>
    <w:rsid w:val="001B43F5"/>
    <w:rsid w:val="001C344B"/>
    <w:rsid w:val="001C79EE"/>
    <w:rsid w:val="001D125C"/>
    <w:rsid w:val="001D331E"/>
    <w:rsid w:val="001D5B16"/>
    <w:rsid w:val="00201EDA"/>
    <w:rsid w:val="00202AD6"/>
    <w:rsid w:val="002064EA"/>
    <w:rsid w:val="0021089C"/>
    <w:rsid w:val="002140CE"/>
    <w:rsid w:val="00216770"/>
    <w:rsid w:val="00224E9D"/>
    <w:rsid w:val="002259EC"/>
    <w:rsid w:val="0023251F"/>
    <w:rsid w:val="002358C0"/>
    <w:rsid w:val="002425D0"/>
    <w:rsid w:val="0024448B"/>
    <w:rsid w:val="00261E3B"/>
    <w:rsid w:val="00264DC1"/>
    <w:rsid w:val="00266E8E"/>
    <w:rsid w:val="0026785A"/>
    <w:rsid w:val="00272C30"/>
    <w:rsid w:val="00273A83"/>
    <w:rsid w:val="00286E4F"/>
    <w:rsid w:val="00290D80"/>
    <w:rsid w:val="002924AE"/>
    <w:rsid w:val="002B29A5"/>
    <w:rsid w:val="002B59AD"/>
    <w:rsid w:val="002B6FA2"/>
    <w:rsid w:val="002B7835"/>
    <w:rsid w:val="002B7AAC"/>
    <w:rsid w:val="002E3FA3"/>
    <w:rsid w:val="002E462C"/>
    <w:rsid w:val="002E55E8"/>
    <w:rsid w:val="00300529"/>
    <w:rsid w:val="00313E9D"/>
    <w:rsid w:val="0031657C"/>
    <w:rsid w:val="00316E9A"/>
    <w:rsid w:val="0032694F"/>
    <w:rsid w:val="00337819"/>
    <w:rsid w:val="0033798E"/>
    <w:rsid w:val="003430B7"/>
    <w:rsid w:val="00344DA9"/>
    <w:rsid w:val="00352893"/>
    <w:rsid w:val="00352FD5"/>
    <w:rsid w:val="0036284E"/>
    <w:rsid w:val="00364E6B"/>
    <w:rsid w:val="003706DE"/>
    <w:rsid w:val="00370FA6"/>
    <w:rsid w:val="00380840"/>
    <w:rsid w:val="003926B0"/>
    <w:rsid w:val="00397614"/>
    <w:rsid w:val="003A47B3"/>
    <w:rsid w:val="003A6E90"/>
    <w:rsid w:val="003B5F20"/>
    <w:rsid w:val="003C476D"/>
    <w:rsid w:val="003C5F57"/>
    <w:rsid w:val="003E3796"/>
    <w:rsid w:val="003E55E7"/>
    <w:rsid w:val="003E6F7E"/>
    <w:rsid w:val="003F052E"/>
    <w:rsid w:val="003F1C2C"/>
    <w:rsid w:val="003F7DC2"/>
    <w:rsid w:val="00411B6B"/>
    <w:rsid w:val="0041312C"/>
    <w:rsid w:val="00415447"/>
    <w:rsid w:val="00416ABF"/>
    <w:rsid w:val="00425A17"/>
    <w:rsid w:val="0042618E"/>
    <w:rsid w:val="00431B62"/>
    <w:rsid w:val="004361CB"/>
    <w:rsid w:val="00437F2B"/>
    <w:rsid w:val="00443299"/>
    <w:rsid w:val="00444325"/>
    <w:rsid w:val="0045135F"/>
    <w:rsid w:val="004727A3"/>
    <w:rsid w:val="00472A9C"/>
    <w:rsid w:val="004758E4"/>
    <w:rsid w:val="00476B35"/>
    <w:rsid w:val="00481B7D"/>
    <w:rsid w:val="00482F46"/>
    <w:rsid w:val="00483F98"/>
    <w:rsid w:val="00484093"/>
    <w:rsid w:val="00493C79"/>
    <w:rsid w:val="00496791"/>
    <w:rsid w:val="004B02D6"/>
    <w:rsid w:val="004B4D39"/>
    <w:rsid w:val="004C292F"/>
    <w:rsid w:val="004D0AE5"/>
    <w:rsid w:val="004D241D"/>
    <w:rsid w:val="004D4301"/>
    <w:rsid w:val="004D53AD"/>
    <w:rsid w:val="004D7595"/>
    <w:rsid w:val="004F4EA4"/>
    <w:rsid w:val="0050547F"/>
    <w:rsid w:val="00510CAB"/>
    <w:rsid w:val="00514BDF"/>
    <w:rsid w:val="005160E0"/>
    <w:rsid w:val="00516B77"/>
    <w:rsid w:val="0052733B"/>
    <w:rsid w:val="00536448"/>
    <w:rsid w:val="0054394D"/>
    <w:rsid w:val="00544B7A"/>
    <w:rsid w:val="00554363"/>
    <w:rsid w:val="0055508E"/>
    <w:rsid w:val="00574942"/>
    <w:rsid w:val="005829A1"/>
    <w:rsid w:val="00586B2A"/>
    <w:rsid w:val="005A3B2A"/>
    <w:rsid w:val="005A6FF5"/>
    <w:rsid w:val="005C2F40"/>
    <w:rsid w:val="005C3957"/>
    <w:rsid w:val="005D1F1B"/>
    <w:rsid w:val="005F310B"/>
    <w:rsid w:val="005F41EA"/>
    <w:rsid w:val="005F7116"/>
    <w:rsid w:val="00617A6B"/>
    <w:rsid w:val="0062223E"/>
    <w:rsid w:val="006344A2"/>
    <w:rsid w:val="0065105D"/>
    <w:rsid w:val="00655ACB"/>
    <w:rsid w:val="00655E97"/>
    <w:rsid w:val="00664F56"/>
    <w:rsid w:val="006654FF"/>
    <w:rsid w:val="00675A33"/>
    <w:rsid w:val="00676E12"/>
    <w:rsid w:val="00681F12"/>
    <w:rsid w:val="00685B26"/>
    <w:rsid w:val="00687E03"/>
    <w:rsid w:val="00695F1F"/>
    <w:rsid w:val="00696CE4"/>
    <w:rsid w:val="006A3469"/>
    <w:rsid w:val="006B0099"/>
    <w:rsid w:val="006B18E9"/>
    <w:rsid w:val="006C042A"/>
    <w:rsid w:val="006C47B4"/>
    <w:rsid w:val="006E513C"/>
    <w:rsid w:val="007003A5"/>
    <w:rsid w:val="00712ED0"/>
    <w:rsid w:val="00722B05"/>
    <w:rsid w:val="00730DB8"/>
    <w:rsid w:val="0073440E"/>
    <w:rsid w:val="007469B3"/>
    <w:rsid w:val="00751F77"/>
    <w:rsid w:val="007544E6"/>
    <w:rsid w:val="00757DBF"/>
    <w:rsid w:val="0076799B"/>
    <w:rsid w:val="00774BE0"/>
    <w:rsid w:val="0077544B"/>
    <w:rsid w:val="00781A85"/>
    <w:rsid w:val="007862DC"/>
    <w:rsid w:val="0079466C"/>
    <w:rsid w:val="0079592A"/>
    <w:rsid w:val="007A5242"/>
    <w:rsid w:val="007A545D"/>
    <w:rsid w:val="007B4000"/>
    <w:rsid w:val="007C4F34"/>
    <w:rsid w:val="007D3170"/>
    <w:rsid w:val="007F0044"/>
    <w:rsid w:val="00804808"/>
    <w:rsid w:val="00816330"/>
    <w:rsid w:val="00827F47"/>
    <w:rsid w:val="00831E31"/>
    <w:rsid w:val="00834B75"/>
    <w:rsid w:val="00837FB0"/>
    <w:rsid w:val="00842C0A"/>
    <w:rsid w:val="00842CAD"/>
    <w:rsid w:val="0085396A"/>
    <w:rsid w:val="008575CD"/>
    <w:rsid w:val="0086251F"/>
    <w:rsid w:val="00863AEF"/>
    <w:rsid w:val="008706FD"/>
    <w:rsid w:val="008728B4"/>
    <w:rsid w:val="008753DA"/>
    <w:rsid w:val="008765C3"/>
    <w:rsid w:val="00880E74"/>
    <w:rsid w:val="008850CA"/>
    <w:rsid w:val="00886A3D"/>
    <w:rsid w:val="00896ADC"/>
    <w:rsid w:val="008B4292"/>
    <w:rsid w:val="008C256E"/>
    <w:rsid w:val="008C5A70"/>
    <w:rsid w:val="008D6B2A"/>
    <w:rsid w:val="008E2B47"/>
    <w:rsid w:val="008E7054"/>
    <w:rsid w:val="008E7EEE"/>
    <w:rsid w:val="008F0F5D"/>
    <w:rsid w:val="008F3AB7"/>
    <w:rsid w:val="008F400C"/>
    <w:rsid w:val="00902488"/>
    <w:rsid w:val="00905CF7"/>
    <w:rsid w:val="0090697C"/>
    <w:rsid w:val="00915252"/>
    <w:rsid w:val="0092259B"/>
    <w:rsid w:val="00924FD6"/>
    <w:rsid w:val="00927A9A"/>
    <w:rsid w:val="00934F8C"/>
    <w:rsid w:val="009360EF"/>
    <w:rsid w:val="0094460D"/>
    <w:rsid w:val="009462E6"/>
    <w:rsid w:val="00962E43"/>
    <w:rsid w:val="00966A7B"/>
    <w:rsid w:val="0096749A"/>
    <w:rsid w:val="00967BB6"/>
    <w:rsid w:val="0097168D"/>
    <w:rsid w:val="0099194B"/>
    <w:rsid w:val="00993D04"/>
    <w:rsid w:val="009955DF"/>
    <w:rsid w:val="009A2B57"/>
    <w:rsid w:val="009A3FCF"/>
    <w:rsid w:val="009A5A61"/>
    <w:rsid w:val="009B1C40"/>
    <w:rsid w:val="009B566D"/>
    <w:rsid w:val="009C72F5"/>
    <w:rsid w:val="009E2837"/>
    <w:rsid w:val="009F26A9"/>
    <w:rsid w:val="009F7FBC"/>
    <w:rsid w:val="00A00E38"/>
    <w:rsid w:val="00A15848"/>
    <w:rsid w:val="00A15868"/>
    <w:rsid w:val="00A305C1"/>
    <w:rsid w:val="00A3115D"/>
    <w:rsid w:val="00A332A3"/>
    <w:rsid w:val="00A366D9"/>
    <w:rsid w:val="00A4266E"/>
    <w:rsid w:val="00A470F1"/>
    <w:rsid w:val="00A5202E"/>
    <w:rsid w:val="00A61A4B"/>
    <w:rsid w:val="00A70596"/>
    <w:rsid w:val="00A81A78"/>
    <w:rsid w:val="00A831C0"/>
    <w:rsid w:val="00A845BB"/>
    <w:rsid w:val="00A85214"/>
    <w:rsid w:val="00A858BB"/>
    <w:rsid w:val="00A907B9"/>
    <w:rsid w:val="00AA4D22"/>
    <w:rsid w:val="00AB3205"/>
    <w:rsid w:val="00AB3CBF"/>
    <w:rsid w:val="00AC0174"/>
    <w:rsid w:val="00AD5C26"/>
    <w:rsid w:val="00AF4B0B"/>
    <w:rsid w:val="00AF4D26"/>
    <w:rsid w:val="00AF589F"/>
    <w:rsid w:val="00AF5DD8"/>
    <w:rsid w:val="00B119AF"/>
    <w:rsid w:val="00B11E69"/>
    <w:rsid w:val="00B1360E"/>
    <w:rsid w:val="00B15CB8"/>
    <w:rsid w:val="00B20673"/>
    <w:rsid w:val="00B3782B"/>
    <w:rsid w:val="00B40447"/>
    <w:rsid w:val="00B4141F"/>
    <w:rsid w:val="00B42FC7"/>
    <w:rsid w:val="00B52A39"/>
    <w:rsid w:val="00B54F70"/>
    <w:rsid w:val="00B57488"/>
    <w:rsid w:val="00B61790"/>
    <w:rsid w:val="00B77F53"/>
    <w:rsid w:val="00B83917"/>
    <w:rsid w:val="00B951B4"/>
    <w:rsid w:val="00BA27F8"/>
    <w:rsid w:val="00BA449E"/>
    <w:rsid w:val="00BC75EF"/>
    <w:rsid w:val="00BD050C"/>
    <w:rsid w:val="00BE19E1"/>
    <w:rsid w:val="00BE3068"/>
    <w:rsid w:val="00BE3984"/>
    <w:rsid w:val="00BE4FD0"/>
    <w:rsid w:val="00BF0B2A"/>
    <w:rsid w:val="00BF4965"/>
    <w:rsid w:val="00C02E52"/>
    <w:rsid w:val="00C12E67"/>
    <w:rsid w:val="00C16A19"/>
    <w:rsid w:val="00C20670"/>
    <w:rsid w:val="00C20C74"/>
    <w:rsid w:val="00C21CE3"/>
    <w:rsid w:val="00C23F4F"/>
    <w:rsid w:val="00C24C5D"/>
    <w:rsid w:val="00C25A51"/>
    <w:rsid w:val="00C35546"/>
    <w:rsid w:val="00C41BDD"/>
    <w:rsid w:val="00C4488D"/>
    <w:rsid w:val="00C464FB"/>
    <w:rsid w:val="00C50374"/>
    <w:rsid w:val="00C5389E"/>
    <w:rsid w:val="00C53D66"/>
    <w:rsid w:val="00C631DA"/>
    <w:rsid w:val="00C64984"/>
    <w:rsid w:val="00C724B7"/>
    <w:rsid w:val="00C76BB0"/>
    <w:rsid w:val="00C80874"/>
    <w:rsid w:val="00C8144B"/>
    <w:rsid w:val="00C86A95"/>
    <w:rsid w:val="00C9324C"/>
    <w:rsid w:val="00C95F32"/>
    <w:rsid w:val="00C97733"/>
    <w:rsid w:val="00CA183F"/>
    <w:rsid w:val="00CA220A"/>
    <w:rsid w:val="00CD4C1D"/>
    <w:rsid w:val="00CE07F5"/>
    <w:rsid w:val="00CE50EA"/>
    <w:rsid w:val="00CE605D"/>
    <w:rsid w:val="00CF0BD2"/>
    <w:rsid w:val="00CF16C3"/>
    <w:rsid w:val="00CF3452"/>
    <w:rsid w:val="00D00B30"/>
    <w:rsid w:val="00D028FC"/>
    <w:rsid w:val="00D05D63"/>
    <w:rsid w:val="00D05DC3"/>
    <w:rsid w:val="00D168AF"/>
    <w:rsid w:val="00D33A7A"/>
    <w:rsid w:val="00D35776"/>
    <w:rsid w:val="00D50172"/>
    <w:rsid w:val="00D50D9C"/>
    <w:rsid w:val="00D51B74"/>
    <w:rsid w:val="00D522DB"/>
    <w:rsid w:val="00D55D13"/>
    <w:rsid w:val="00D71AA8"/>
    <w:rsid w:val="00D81B9C"/>
    <w:rsid w:val="00D92596"/>
    <w:rsid w:val="00D94172"/>
    <w:rsid w:val="00D97839"/>
    <w:rsid w:val="00DA45F8"/>
    <w:rsid w:val="00DA6C08"/>
    <w:rsid w:val="00DB1E7C"/>
    <w:rsid w:val="00DC5444"/>
    <w:rsid w:val="00DC6952"/>
    <w:rsid w:val="00DD17E2"/>
    <w:rsid w:val="00DD3ECD"/>
    <w:rsid w:val="00DD4EC8"/>
    <w:rsid w:val="00DD57C6"/>
    <w:rsid w:val="00DE139C"/>
    <w:rsid w:val="00DE5DD2"/>
    <w:rsid w:val="00DF2827"/>
    <w:rsid w:val="00E06D64"/>
    <w:rsid w:val="00E1212B"/>
    <w:rsid w:val="00E1765F"/>
    <w:rsid w:val="00E33CC2"/>
    <w:rsid w:val="00E35B90"/>
    <w:rsid w:val="00E37499"/>
    <w:rsid w:val="00E41656"/>
    <w:rsid w:val="00E53C0F"/>
    <w:rsid w:val="00E563F1"/>
    <w:rsid w:val="00E577A9"/>
    <w:rsid w:val="00E60BE0"/>
    <w:rsid w:val="00E62423"/>
    <w:rsid w:val="00E62625"/>
    <w:rsid w:val="00E64262"/>
    <w:rsid w:val="00E8584D"/>
    <w:rsid w:val="00E91DDC"/>
    <w:rsid w:val="00EA069F"/>
    <w:rsid w:val="00EA08EF"/>
    <w:rsid w:val="00EA2ECC"/>
    <w:rsid w:val="00EA3A7A"/>
    <w:rsid w:val="00EA49E6"/>
    <w:rsid w:val="00EA6ADA"/>
    <w:rsid w:val="00EB5069"/>
    <w:rsid w:val="00EB6446"/>
    <w:rsid w:val="00EC0143"/>
    <w:rsid w:val="00ED2331"/>
    <w:rsid w:val="00ED6F9C"/>
    <w:rsid w:val="00EE422F"/>
    <w:rsid w:val="00EF1943"/>
    <w:rsid w:val="00EF75F0"/>
    <w:rsid w:val="00F1060A"/>
    <w:rsid w:val="00F232EC"/>
    <w:rsid w:val="00F33EAE"/>
    <w:rsid w:val="00F3595E"/>
    <w:rsid w:val="00F3761A"/>
    <w:rsid w:val="00F46D28"/>
    <w:rsid w:val="00F5228B"/>
    <w:rsid w:val="00F546FD"/>
    <w:rsid w:val="00F56123"/>
    <w:rsid w:val="00F70EB8"/>
    <w:rsid w:val="00F752BA"/>
    <w:rsid w:val="00F75A3C"/>
    <w:rsid w:val="00F775FB"/>
    <w:rsid w:val="00F8093A"/>
    <w:rsid w:val="00F8699B"/>
    <w:rsid w:val="00FC22F8"/>
    <w:rsid w:val="00FC4AFE"/>
    <w:rsid w:val="00FC7E10"/>
    <w:rsid w:val="00FD54FA"/>
    <w:rsid w:val="00FE066A"/>
    <w:rsid w:val="00FE5F58"/>
    <w:rsid w:val="00FF2CAC"/>
    <w:rsid w:val="00FF2CC2"/>
    <w:rsid w:val="00FF6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B5D1D"/>
  <w15:chartTrackingRefBased/>
  <w15:docId w15:val="{A9338831-DE3C-4339-94AD-845BD1114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50C5"/>
    <w:pPr>
      <w:widowControl w:val="0"/>
      <w:jc w:val="both"/>
    </w:pPr>
  </w:style>
  <w:style w:type="paragraph" w:styleId="Heading1">
    <w:name w:val="heading 1"/>
    <w:basedOn w:val="Normal"/>
    <w:next w:val="Normal"/>
    <w:link w:val="Heading1Char"/>
    <w:qFormat/>
    <w:rsid w:val="00352893"/>
    <w:pPr>
      <w:keepNext/>
      <w:widowControl/>
      <w:numPr>
        <w:numId w:val="2"/>
      </w:numPr>
      <w:spacing w:before="360" w:after="120"/>
      <w:jc w:val="left"/>
      <w:outlineLvl w:val="0"/>
    </w:pPr>
    <w:rPr>
      <w:rFonts w:ascii="Arial" w:eastAsia="宋体" w:hAnsi="Arial" w:cs="Arial"/>
      <w:b/>
      <w:bCs/>
      <w:kern w:val="32"/>
      <w:sz w:val="28"/>
      <w:szCs w:val="32"/>
    </w:rPr>
  </w:style>
  <w:style w:type="paragraph" w:styleId="Heading2">
    <w:name w:val="heading 2"/>
    <w:basedOn w:val="Heading1"/>
    <w:next w:val="Normal"/>
    <w:link w:val="Heading2Char"/>
    <w:qFormat/>
    <w:rsid w:val="00352893"/>
    <w:pPr>
      <w:spacing w:before="180"/>
      <w:outlineLvl w:val="1"/>
    </w:pPr>
    <w:rPr>
      <w:sz w:val="32"/>
      <w:lang w:val="zh-CN"/>
    </w:rPr>
  </w:style>
  <w:style w:type="paragraph" w:styleId="Heading3">
    <w:name w:val="heading 3"/>
    <w:basedOn w:val="Normal"/>
    <w:next w:val="Normal"/>
    <w:link w:val="Heading3Char"/>
    <w:unhideWhenUsed/>
    <w:qFormat/>
    <w:rsid w:val="003528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75E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C75EF"/>
    <w:rPr>
      <w:sz w:val="18"/>
      <w:szCs w:val="18"/>
    </w:rPr>
  </w:style>
  <w:style w:type="paragraph" w:styleId="Footer">
    <w:name w:val="footer"/>
    <w:basedOn w:val="Normal"/>
    <w:link w:val="FooterChar"/>
    <w:uiPriority w:val="99"/>
    <w:unhideWhenUsed/>
    <w:rsid w:val="00BC75E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C75EF"/>
    <w:rPr>
      <w:sz w:val="18"/>
      <w:szCs w:val="18"/>
    </w:rPr>
  </w:style>
  <w:style w:type="character" w:customStyle="1" w:styleId="Heading1Char">
    <w:name w:val="Heading 1 Char"/>
    <w:basedOn w:val="DefaultParagraphFont"/>
    <w:link w:val="Heading1"/>
    <w:rsid w:val="00352893"/>
    <w:rPr>
      <w:rFonts w:ascii="Arial" w:eastAsia="宋体" w:hAnsi="Arial" w:cs="Arial"/>
      <w:b/>
      <w:bCs/>
      <w:kern w:val="32"/>
      <w:sz w:val="28"/>
      <w:szCs w:val="32"/>
    </w:rPr>
  </w:style>
  <w:style w:type="character" w:customStyle="1" w:styleId="Heading2Char">
    <w:name w:val="Heading 2 Char"/>
    <w:basedOn w:val="DefaultParagraphFont"/>
    <w:link w:val="Heading2"/>
    <w:rsid w:val="00352893"/>
    <w:rPr>
      <w:rFonts w:ascii="Arial" w:eastAsia="宋体" w:hAnsi="Arial" w:cs="Arial"/>
      <w:b/>
      <w:bCs/>
      <w:kern w:val="32"/>
      <w:sz w:val="32"/>
      <w:szCs w:val="32"/>
      <w:lang w:val="zh-CN"/>
    </w:rPr>
  </w:style>
  <w:style w:type="character" w:customStyle="1" w:styleId="Heading3Char">
    <w:name w:val="Heading 3 Char"/>
    <w:basedOn w:val="DefaultParagraphFont"/>
    <w:link w:val="Heading3"/>
    <w:rsid w:val="00352893"/>
    <w:rPr>
      <w:b/>
      <w:bCs/>
      <w:sz w:val="32"/>
      <w:szCs w:val="32"/>
    </w:rPr>
  </w:style>
  <w:style w:type="paragraph" w:styleId="ListParagraph">
    <w:name w:val="List Paragraph"/>
    <w:aliases w:val="列出段落,- Bullets,?? ??,?????,????,Lista1,リスト段落,列出段落1,中等深浅网格 1 - 着色 21,목록 단락,¥¡¡¡¡ì¬º¥¹¥È¶ÎÂä,ÁÐ³ö¶ÎÂä,—ño’i—Ž,¥ê¥¹¥È¶ÎÂä,1st level - Bullet List Paragraph,Lettre d'introduction,Paragrafo elenco,Normal bullet 2,Bullet list,목록단락,列表段落11,列"/>
    <w:basedOn w:val="Normal"/>
    <w:link w:val="ListParagraphChar"/>
    <w:uiPriority w:val="34"/>
    <w:qFormat/>
    <w:rsid w:val="002259EC"/>
    <w:pPr>
      <w:ind w:firstLineChars="200" w:firstLine="420"/>
    </w:p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TableGrid">
    <w:name w:val="Table Grid"/>
    <w:basedOn w:val="TableNormal"/>
    <w:uiPriority w:val="39"/>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5F7116"/>
    <w:rPr>
      <w:rFonts w:asciiTheme="majorHAnsi" w:eastAsia="黑体" w:hAnsiTheme="majorHAnsi" w:cstheme="majorBidi"/>
      <w:sz w:val="20"/>
      <w:szCs w:val="20"/>
    </w:rPr>
  </w:style>
  <w:style w:type="character" w:styleId="CommentReference">
    <w:name w:val="annotation reference"/>
    <w:basedOn w:val="DefaultParagraphFont"/>
    <w:uiPriority w:val="99"/>
    <w:semiHidden/>
    <w:unhideWhenUsed/>
    <w:rsid w:val="00A845BB"/>
    <w:rPr>
      <w:sz w:val="21"/>
      <w:szCs w:val="21"/>
    </w:rPr>
  </w:style>
  <w:style w:type="paragraph" w:styleId="CommentText">
    <w:name w:val="annotation text"/>
    <w:basedOn w:val="Normal"/>
    <w:link w:val="CommentTextChar"/>
    <w:uiPriority w:val="99"/>
    <w:unhideWhenUsed/>
    <w:rsid w:val="00A845BB"/>
    <w:pPr>
      <w:jc w:val="left"/>
    </w:pPr>
  </w:style>
  <w:style w:type="character" w:customStyle="1" w:styleId="CommentTextChar">
    <w:name w:val="Comment Text Char"/>
    <w:basedOn w:val="DefaultParagraphFont"/>
    <w:link w:val="CommentText"/>
    <w:uiPriority w:val="99"/>
    <w:rsid w:val="00A845BB"/>
  </w:style>
  <w:style w:type="paragraph" w:styleId="CommentSubject">
    <w:name w:val="annotation subject"/>
    <w:basedOn w:val="CommentText"/>
    <w:next w:val="CommentText"/>
    <w:link w:val="CommentSubjectChar"/>
    <w:uiPriority w:val="99"/>
    <w:semiHidden/>
    <w:unhideWhenUsed/>
    <w:rsid w:val="00A845BB"/>
    <w:rPr>
      <w:b/>
      <w:bCs/>
    </w:rPr>
  </w:style>
  <w:style w:type="character" w:customStyle="1" w:styleId="CommentSubjectChar">
    <w:name w:val="Comment Subject Char"/>
    <w:basedOn w:val="CommentTextChar"/>
    <w:link w:val="CommentSubject"/>
    <w:uiPriority w:val="99"/>
    <w:semiHidden/>
    <w:rsid w:val="00A845BB"/>
    <w:rPr>
      <w:b/>
      <w:bCs/>
    </w:rPr>
  </w:style>
  <w:style w:type="paragraph" w:styleId="BalloonText">
    <w:name w:val="Balloon Text"/>
    <w:basedOn w:val="Normal"/>
    <w:link w:val="BalloonTextChar"/>
    <w:uiPriority w:val="99"/>
    <w:semiHidden/>
    <w:unhideWhenUsed/>
    <w:rsid w:val="00781A85"/>
    <w:rPr>
      <w:sz w:val="18"/>
      <w:szCs w:val="18"/>
    </w:rPr>
  </w:style>
  <w:style w:type="character" w:customStyle="1" w:styleId="BalloonTextChar">
    <w:name w:val="Balloon Text Char"/>
    <w:basedOn w:val="DefaultParagraphFont"/>
    <w:link w:val="BalloonText"/>
    <w:uiPriority w:val="99"/>
    <w:semiHidden/>
    <w:rsid w:val="00781A85"/>
    <w:rPr>
      <w:sz w:val="18"/>
      <w:szCs w:val="18"/>
    </w:rPr>
  </w:style>
  <w:style w:type="character" w:customStyle="1" w:styleId="ListParagraphChar">
    <w:name w:val="List Paragraph Char"/>
    <w:aliases w:val="列出段落 Char,- Bullets Char,?? ?? Char,????? Char,???? Char,Lista1 Char,リスト段落 Char,列出段落1 Char,中等深浅网格 1 - 着色 21 Char,목록 단락 Char,¥¡¡¡¡ì¬º¥¹¥È¶ÎÂä Char,ÁÐ³ö¶ÎÂä Char,—ño’i—Ž Char,¥ê¥¹¥È¶ÎÂä Char,1st level - Bullet List Paragraph Char"/>
    <w:link w:val="ListParagraph"/>
    <w:uiPriority w:val="34"/>
    <w:qFormat/>
    <w:locked/>
    <w:rsid w:val="00397614"/>
  </w:style>
  <w:style w:type="paragraph" w:styleId="Revision">
    <w:name w:val="Revision"/>
    <w:hidden/>
    <w:uiPriority w:val="99"/>
    <w:semiHidden/>
    <w:rsid w:val="00397614"/>
  </w:style>
  <w:style w:type="paragraph" w:customStyle="1" w:styleId="B1">
    <w:name w:val="B1"/>
    <w:basedOn w:val="List"/>
    <w:link w:val="B10"/>
    <w:qFormat/>
    <w:rsid w:val="00397614"/>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link w:val="B1"/>
    <w:qFormat/>
    <w:rsid w:val="00397614"/>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397614"/>
    <w:pPr>
      <w:ind w:left="283" w:hanging="283"/>
      <w:contextualSpacing/>
    </w:pPr>
  </w:style>
  <w:style w:type="paragraph" w:customStyle="1" w:styleId="Doc-text2">
    <w:name w:val="Doc-text2"/>
    <w:basedOn w:val="Normal"/>
    <w:link w:val="Doc-text2Char"/>
    <w:qFormat/>
    <w:rsid w:val="00D35776"/>
    <w:pPr>
      <w:widowControl/>
      <w:tabs>
        <w:tab w:val="left" w:pos="1622"/>
      </w:tabs>
      <w:ind w:left="1622" w:hanging="363"/>
      <w:jc w:val="left"/>
    </w:pPr>
    <w:rPr>
      <w:rFonts w:ascii="Calibri" w:eastAsiaTheme="minorHAnsi" w:hAnsi="Calibri" w:cs="Calibri"/>
      <w:kern w:val="0"/>
      <w:sz w:val="22"/>
      <w:lang w:eastAsia="en-US"/>
    </w:rPr>
  </w:style>
  <w:style w:type="character" w:customStyle="1" w:styleId="Doc-text2Char">
    <w:name w:val="Doc-text2 Char"/>
    <w:link w:val="Doc-text2"/>
    <w:qFormat/>
    <w:rsid w:val="00D35776"/>
    <w:rPr>
      <w:rFonts w:ascii="Calibri" w:eastAsiaTheme="minorHAnsi" w:hAnsi="Calibri" w:cs="Calibri"/>
      <w:kern w:val="0"/>
      <w:sz w:val="22"/>
      <w:lang w:eastAsia="en-US"/>
    </w:rPr>
  </w:style>
  <w:style w:type="paragraph" w:customStyle="1" w:styleId="Comments">
    <w:name w:val="Comments"/>
    <w:basedOn w:val="Normal"/>
    <w:link w:val="CommentsChar"/>
    <w:qFormat/>
    <w:rsid w:val="00FE5F58"/>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FE5F58"/>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A7A142-041F-44D6-BA21-FF76CEEE705A}">
  <ds:schemaRefs>
    <ds:schemaRef ds:uri="http://schemas.openxmlformats.org/officeDocument/2006/bibliography"/>
  </ds:schemaRefs>
</ds:datastoreItem>
</file>

<file path=customXml/itemProps2.xml><?xml version="1.0" encoding="utf-8"?>
<ds:datastoreItem xmlns:ds="http://schemas.openxmlformats.org/officeDocument/2006/customXml" ds:itemID="{510F3CDE-DE35-4380-AD18-C53BD51475B9}">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1B43143B-DDD4-4AB5-8882-F3DA1F955917}">
  <ds:schemaRefs>
    <ds:schemaRef ds:uri="http://schemas.microsoft.com/sharepoint/v3/contenttype/forms"/>
  </ds:schemaRefs>
</ds:datastoreItem>
</file>

<file path=customXml/itemProps4.xml><?xml version="1.0" encoding="utf-8"?>
<ds:datastoreItem xmlns:ds="http://schemas.openxmlformats.org/officeDocument/2006/customXml" ds:itemID="{78FA1635-7B62-4AE5-95ED-D241E281F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1949</Words>
  <Characters>11110</Characters>
  <Application>Microsoft Office Word</Application>
  <DocSecurity>0</DocSecurity>
  <Lines>92</Lines>
  <Paragraphs>26</Paragraphs>
  <ScaleCrop>false</ScaleCrop>
  <Company>vivo</Company>
  <LinksUpToDate>false</LinksUpToDate>
  <CharactersWithSpaces>13033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vivo(Yuan)</dc:creator>
  <cp:keywords/>
  <dc:description/>
  <cp:lastModifiedBy>vivo(Boubacar)</cp:lastModifiedBy>
  <cp:revision>4</cp:revision>
  <dcterms:created xsi:type="dcterms:W3CDTF">2024-08-09T07:57:00Z</dcterms:created>
  <dcterms:modified xsi:type="dcterms:W3CDTF">2024-08-09T08:05:00Z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